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F826EBB" w14:textId="77777777" w:rsidR="00341E25" w:rsidRPr="00DC2E85" w:rsidRDefault="00341E25" w:rsidP="00341E25">
      <w:pPr>
        <w:pStyle w:val="Footer"/>
        <w:jc w:val="center"/>
        <w:rPr>
          <w:rFonts w:ascii="Arial Narrow" w:hAnsi="Arial Narrow"/>
          <w:b/>
          <w:i/>
          <w:sz w:val="24"/>
        </w:rPr>
      </w:pPr>
      <w:r w:rsidRPr="00DC2E85">
        <w:rPr>
          <w:rFonts w:ascii="Arial Narrow" w:hAnsi="Arial Narrow"/>
          <w:b/>
          <w:sz w:val="24"/>
        </w:rPr>
        <w:t>ACMG</w:t>
      </w:r>
      <w:r w:rsidR="000760B7" w:rsidRPr="00DC2E85">
        <w:rPr>
          <w:rFonts w:ascii="Arial Narrow" w:hAnsi="Arial Narrow"/>
          <w:b/>
          <w:sz w:val="24"/>
        </w:rPr>
        <w:t>/AMP</w:t>
      </w:r>
      <w:r w:rsidRPr="00DC2E85">
        <w:rPr>
          <w:rFonts w:ascii="Arial Narrow" w:hAnsi="Arial Narrow"/>
          <w:b/>
          <w:sz w:val="24"/>
        </w:rPr>
        <w:t xml:space="preserve"> Classification Rules</w:t>
      </w:r>
      <w:r w:rsidR="00B557B1" w:rsidRPr="00DC2E85">
        <w:rPr>
          <w:rFonts w:ascii="Arial Narrow" w:hAnsi="Arial Narrow"/>
          <w:b/>
          <w:sz w:val="24"/>
        </w:rPr>
        <w:t xml:space="preserve"> Specified</w:t>
      </w:r>
      <w:r w:rsidRPr="00DC2E85">
        <w:rPr>
          <w:rFonts w:ascii="Arial Narrow" w:hAnsi="Arial Narrow"/>
          <w:b/>
          <w:sz w:val="24"/>
        </w:rPr>
        <w:t xml:space="preserve"> for </w:t>
      </w:r>
      <w:r w:rsidR="00C61097" w:rsidRPr="00DC2E85">
        <w:rPr>
          <w:rFonts w:ascii="Arial Narrow" w:hAnsi="Arial Narrow"/>
          <w:b/>
          <w:i/>
          <w:sz w:val="24"/>
        </w:rPr>
        <w:t>BRCA1 &amp; BRCA2</w:t>
      </w:r>
    </w:p>
    <w:p w14:paraId="09DEDD1F" w14:textId="391521CD" w:rsidR="00F42E6F" w:rsidRPr="00DC2E85" w:rsidRDefault="00982F59" w:rsidP="00341E25">
      <w:pPr>
        <w:pStyle w:val="Footer"/>
        <w:jc w:val="center"/>
        <w:rPr>
          <w:rFonts w:ascii="Arial Narrow" w:hAnsi="Arial Narrow"/>
          <w:b/>
          <w:sz w:val="24"/>
        </w:rPr>
      </w:pPr>
      <w:r w:rsidRPr="00DC2E85">
        <w:rPr>
          <w:rFonts w:ascii="Arial Narrow" w:hAnsi="Arial Narrow"/>
          <w:b/>
          <w:i/>
          <w:sz w:val="24"/>
        </w:rPr>
        <w:t>ENIGMA Variant Curation Expert Panel</w:t>
      </w:r>
      <w:r w:rsidR="000760B7" w:rsidRPr="00DC2E85">
        <w:rPr>
          <w:rFonts w:ascii="Arial Narrow" w:hAnsi="Arial Narrow"/>
          <w:b/>
          <w:i/>
          <w:sz w:val="24"/>
        </w:rPr>
        <w:t xml:space="preserve">, </w:t>
      </w:r>
      <w:r w:rsidRPr="00DC2E85">
        <w:rPr>
          <w:rFonts w:ascii="Arial Narrow" w:hAnsi="Arial Narrow"/>
          <w:b/>
          <w:i/>
          <w:sz w:val="24"/>
        </w:rPr>
        <w:t xml:space="preserve">Classification Criteria </w:t>
      </w:r>
      <w:r w:rsidR="002948CD" w:rsidRPr="00DC2E85">
        <w:rPr>
          <w:rFonts w:ascii="Arial Narrow" w:hAnsi="Arial Narrow"/>
          <w:b/>
          <w:i/>
          <w:sz w:val="24"/>
        </w:rPr>
        <w:t>V1.</w:t>
      </w:r>
      <w:r w:rsidR="00F26CD1">
        <w:rPr>
          <w:rFonts w:ascii="Arial Narrow" w:hAnsi="Arial Narrow"/>
          <w:b/>
          <w:i/>
          <w:sz w:val="24"/>
        </w:rPr>
        <w:t>1</w:t>
      </w:r>
      <w:r w:rsidR="002948CD" w:rsidRPr="00DC2E85">
        <w:rPr>
          <w:rFonts w:ascii="Arial Narrow" w:hAnsi="Arial Narrow"/>
          <w:b/>
          <w:i/>
          <w:sz w:val="24"/>
        </w:rPr>
        <w:t xml:space="preserve"> 202</w:t>
      </w:r>
      <w:r w:rsidR="00452BB5">
        <w:rPr>
          <w:rFonts w:ascii="Arial Narrow" w:hAnsi="Arial Narrow"/>
          <w:b/>
          <w:i/>
          <w:sz w:val="24"/>
        </w:rPr>
        <w:t>3-</w:t>
      </w:r>
      <w:r w:rsidR="00F26CD1">
        <w:rPr>
          <w:rFonts w:ascii="Arial Narrow" w:hAnsi="Arial Narrow"/>
          <w:b/>
          <w:i/>
          <w:sz w:val="24"/>
        </w:rPr>
        <w:t>11</w:t>
      </w:r>
      <w:r w:rsidR="002948CD" w:rsidRPr="00DC2E85">
        <w:rPr>
          <w:rFonts w:ascii="Arial Narrow" w:hAnsi="Arial Narrow"/>
          <w:b/>
          <w:i/>
          <w:sz w:val="24"/>
        </w:rPr>
        <w:t>-</w:t>
      </w:r>
      <w:r w:rsidR="00F26CD1">
        <w:rPr>
          <w:rFonts w:ascii="Arial Narrow" w:hAnsi="Arial Narrow"/>
          <w:b/>
          <w:i/>
          <w:sz w:val="24"/>
        </w:rPr>
        <w:t>22</w:t>
      </w:r>
      <w:r w:rsidR="00E6316D" w:rsidRPr="00DC2E85">
        <w:rPr>
          <w:rFonts w:ascii="Arial Narrow" w:hAnsi="Arial Narrow"/>
          <w:b/>
          <w:i/>
          <w:sz w:val="24"/>
        </w:rPr>
        <w:t>.</w:t>
      </w:r>
    </w:p>
    <w:p w14:paraId="45D591ED" w14:textId="77777777" w:rsidR="00B50BA5" w:rsidRPr="00DC2E85" w:rsidRDefault="00B50BA5">
      <w:pPr>
        <w:spacing w:after="0"/>
        <w:ind w:right="4"/>
        <w:jc w:val="center"/>
        <w:rPr>
          <w:rFonts w:ascii="Arial Narrow" w:hAnsi="Arial Narrow"/>
          <w:color w:val="auto"/>
          <w:sz w:val="24"/>
          <w:szCs w:val="24"/>
        </w:rPr>
      </w:pPr>
      <w:bookmarkStart w:id="0" w:name="_GoBack"/>
      <w:bookmarkEnd w:id="0"/>
    </w:p>
    <w:p w14:paraId="2D4C1C9F" w14:textId="661871C9" w:rsidR="007F296E" w:rsidRDefault="007F296E" w:rsidP="007F296E">
      <w:pPr>
        <w:pStyle w:val="Heading1"/>
        <w:rPr>
          <w:rFonts w:ascii="Arial Narrow" w:hAnsi="Arial Narrow"/>
          <w:color w:val="auto"/>
          <w:szCs w:val="24"/>
          <w:u w:val="none"/>
        </w:rPr>
      </w:pPr>
      <w:r w:rsidRPr="00DC2E85">
        <w:rPr>
          <w:rFonts w:ascii="Arial Narrow" w:hAnsi="Arial Narrow"/>
          <w:color w:val="auto"/>
          <w:szCs w:val="24"/>
          <w:u w:val="none"/>
        </w:rPr>
        <w:t>Overview of documentation</w:t>
      </w:r>
      <w:r w:rsidR="00160A5F" w:rsidRPr="00DC2E85">
        <w:rPr>
          <w:rFonts w:ascii="Arial Narrow" w:hAnsi="Arial Narrow"/>
          <w:color w:val="auto"/>
          <w:szCs w:val="24"/>
          <w:u w:val="none"/>
        </w:rPr>
        <w:t xml:space="preserve"> supporting specifications</w:t>
      </w:r>
    </w:p>
    <w:p w14:paraId="52D22866" w14:textId="77777777" w:rsidR="006509D2" w:rsidRPr="006509D2" w:rsidRDefault="006509D2" w:rsidP="006509D2"/>
    <w:p w14:paraId="0C95F183" w14:textId="77777777" w:rsidR="00090805" w:rsidRPr="00DC2E85" w:rsidRDefault="00160A5F" w:rsidP="00E32D04">
      <w:pPr>
        <w:spacing w:after="0" w:line="240" w:lineRule="auto"/>
        <w:ind w:right="4"/>
        <w:jc w:val="both"/>
        <w:rPr>
          <w:rFonts w:ascii="Arial Narrow" w:hAnsi="Arial Narrow"/>
          <w:color w:val="auto"/>
          <w:sz w:val="24"/>
          <w:szCs w:val="24"/>
        </w:rPr>
      </w:pPr>
      <w:r w:rsidRPr="00DC2E85">
        <w:rPr>
          <w:rFonts w:ascii="Arial Narrow" w:hAnsi="Arial Narrow"/>
          <w:b/>
          <w:color w:val="auto"/>
          <w:sz w:val="24"/>
          <w:szCs w:val="24"/>
        </w:rPr>
        <w:t xml:space="preserve">Table 1 </w:t>
      </w:r>
      <w:r w:rsidRPr="00DC2E85">
        <w:rPr>
          <w:rFonts w:ascii="Arial Narrow" w:hAnsi="Arial Narrow"/>
          <w:color w:val="auto"/>
          <w:sz w:val="24"/>
          <w:szCs w:val="24"/>
        </w:rPr>
        <w:t>summarizes the</w:t>
      </w:r>
      <w:r w:rsidRPr="00DC2E85">
        <w:rPr>
          <w:rFonts w:ascii="Arial Narrow" w:hAnsi="Arial Narrow"/>
          <w:b/>
          <w:color w:val="auto"/>
          <w:sz w:val="24"/>
          <w:szCs w:val="24"/>
        </w:rPr>
        <w:t xml:space="preserve"> </w:t>
      </w:r>
      <w:r w:rsidR="00F42E6F" w:rsidRPr="00DC2E85">
        <w:rPr>
          <w:rFonts w:ascii="Arial Narrow" w:hAnsi="Arial Narrow"/>
          <w:b/>
          <w:color w:val="auto"/>
          <w:sz w:val="24"/>
          <w:szCs w:val="24"/>
        </w:rPr>
        <w:t xml:space="preserve">ACMG/AMP criteria specifications </w:t>
      </w:r>
      <w:r w:rsidR="00F42E6F" w:rsidRPr="00DC2E85">
        <w:rPr>
          <w:rFonts w:ascii="Arial Narrow" w:hAnsi="Arial Narrow"/>
          <w:color w:val="auto"/>
          <w:sz w:val="24"/>
          <w:szCs w:val="24"/>
        </w:rPr>
        <w:t xml:space="preserve">for </w:t>
      </w:r>
      <w:r w:rsidR="00F42E6F" w:rsidRPr="00DC2E85">
        <w:rPr>
          <w:rFonts w:ascii="Arial Narrow" w:hAnsi="Arial Narrow"/>
          <w:i/>
          <w:color w:val="auto"/>
          <w:sz w:val="24"/>
          <w:szCs w:val="24"/>
        </w:rPr>
        <w:t>BRCA1</w:t>
      </w:r>
      <w:r w:rsidR="00F42E6F" w:rsidRPr="00DC2E85">
        <w:rPr>
          <w:rFonts w:ascii="Arial Narrow" w:hAnsi="Arial Narrow"/>
          <w:color w:val="auto"/>
          <w:sz w:val="24"/>
          <w:szCs w:val="24"/>
        </w:rPr>
        <w:t xml:space="preserve"> and </w:t>
      </w:r>
      <w:r w:rsidR="00F42E6F" w:rsidRPr="00DC2E85">
        <w:rPr>
          <w:rFonts w:ascii="Arial Narrow" w:hAnsi="Arial Narrow"/>
          <w:i/>
          <w:color w:val="auto"/>
          <w:sz w:val="24"/>
          <w:szCs w:val="24"/>
        </w:rPr>
        <w:t>BRCA2</w:t>
      </w:r>
      <w:r w:rsidR="00F42E6F" w:rsidRPr="00DC2E85">
        <w:rPr>
          <w:rFonts w:ascii="Arial Narrow" w:hAnsi="Arial Narrow"/>
          <w:color w:val="auto"/>
          <w:sz w:val="24"/>
          <w:szCs w:val="24"/>
        </w:rPr>
        <w:t xml:space="preserve"> variant classification </w:t>
      </w:r>
      <w:r w:rsidR="00811795" w:rsidRPr="00DC2E85">
        <w:rPr>
          <w:rFonts w:ascii="Arial Narrow" w:hAnsi="Arial Narrow"/>
          <w:color w:val="auto"/>
          <w:sz w:val="24"/>
          <w:szCs w:val="24"/>
        </w:rPr>
        <w:t>by the Variant Curation Expert Panel (VCEP</w:t>
      </w:r>
      <w:r w:rsidRPr="00DC2E85">
        <w:rPr>
          <w:rFonts w:ascii="Arial Narrow" w:hAnsi="Arial Narrow"/>
          <w:color w:val="auto"/>
          <w:sz w:val="24"/>
          <w:szCs w:val="24"/>
        </w:rPr>
        <w:t>)</w:t>
      </w:r>
      <w:r w:rsidR="00F42E6F" w:rsidRPr="00DC2E85">
        <w:rPr>
          <w:rFonts w:ascii="Arial Narrow" w:hAnsi="Arial Narrow"/>
          <w:b/>
          <w:color w:val="auto"/>
          <w:sz w:val="24"/>
          <w:szCs w:val="24"/>
        </w:rPr>
        <w:t>.</w:t>
      </w:r>
      <w:r w:rsidR="00811795" w:rsidRPr="00DC2E85">
        <w:rPr>
          <w:rFonts w:ascii="Arial Narrow" w:hAnsi="Arial Narrow"/>
          <w:color w:val="auto"/>
          <w:sz w:val="24"/>
          <w:szCs w:val="24"/>
        </w:rPr>
        <w:t xml:space="preserve"> </w:t>
      </w:r>
    </w:p>
    <w:p w14:paraId="6F5EE223" w14:textId="77777777" w:rsidR="0006452C" w:rsidRPr="00DC2E85" w:rsidRDefault="0006452C" w:rsidP="0006452C">
      <w:pPr>
        <w:spacing w:after="0" w:line="240" w:lineRule="auto"/>
        <w:ind w:right="4"/>
        <w:jc w:val="both"/>
        <w:rPr>
          <w:rFonts w:ascii="Arial Narrow" w:hAnsi="Arial Narrow"/>
          <w:color w:val="auto"/>
          <w:sz w:val="24"/>
          <w:szCs w:val="24"/>
        </w:rPr>
      </w:pPr>
      <w:r w:rsidRPr="00DC2E85">
        <w:rPr>
          <w:rFonts w:ascii="Arial Narrow" w:hAnsi="Arial Narrow"/>
          <w:b/>
          <w:color w:val="auto"/>
          <w:sz w:val="24"/>
          <w:szCs w:val="24"/>
        </w:rPr>
        <w:t>Figure 1</w:t>
      </w:r>
      <w:r w:rsidRPr="00DC2E85">
        <w:rPr>
          <w:rFonts w:ascii="Arial Narrow" w:hAnsi="Arial Narrow"/>
          <w:color w:val="auto"/>
          <w:sz w:val="24"/>
          <w:szCs w:val="24"/>
        </w:rPr>
        <w:t xml:space="preserve"> shows the process to apply bioinformatic codes and considerations for incorporating splicing and functional data depending on variant type and position.</w:t>
      </w:r>
    </w:p>
    <w:p w14:paraId="261657B8" w14:textId="77777777" w:rsidR="00ED59BC" w:rsidRPr="00DC2E85" w:rsidRDefault="00ED59BC" w:rsidP="00ED59BC">
      <w:pPr>
        <w:pStyle w:val="ListParagraph"/>
        <w:ind w:left="0"/>
        <w:rPr>
          <w:rFonts w:ascii="Arial Narrow" w:hAnsi="Arial Narrow"/>
        </w:rPr>
      </w:pPr>
    </w:p>
    <w:p w14:paraId="42300330" w14:textId="77777777" w:rsidR="00ED59BC" w:rsidRPr="00DC2E85" w:rsidRDefault="00160A5F" w:rsidP="00ED59BC">
      <w:pPr>
        <w:pStyle w:val="ListParagraph"/>
        <w:ind w:left="0"/>
        <w:rPr>
          <w:rFonts w:ascii="Arial Narrow" w:hAnsi="Arial Narrow"/>
        </w:rPr>
      </w:pPr>
      <w:r w:rsidRPr="00DC2E85">
        <w:rPr>
          <w:rFonts w:ascii="Arial Narrow" w:hAnsi="Arial Narrow"/>
        </w:rPr>
        <w:t xml:space="preserve">The </w:t>
      </w:r>
      <w:r w:rsidRPr="00DC2E85">
        <w:rPr>
          <w:rFonts w:ascii="Arial Narrow" w:hAnsi="Arial Narrow"/>
          <w:b/>
        </w:rPr>
        <w:t>Appendices</w:t>
      </w:r>
      <w:r w:rsidRPr="00DC2E85">
        <w:rPr>
          <w:rFonts w:ascii="Arial Narrow" w:hAnsi="Arial Narrow"/>
        </w:rPr>
        <w:t xml:space="preserve"> contain extensive </w:t>
      </w:r>
      <w:r w:rsidRPr="00DC2E85">
        <w:rPr>
          <w:rFonts w:ascii="Arial Narrow" w:hAnsi="Arial Narrow"/>
          <w:b/>
        </w:rPr>
        <w:t>s</w:t>
      </w:r>
      <w:r w:rsidR="009027CF" w:rsidRPr="00DC2E85">
        <w:rPr>
          <w:rFonts w:ascii="Arial Narrow" w:hAnsi="Arial Narrow"/>
          <w:b/>
        </w:rPr>
        <w:t>upporting documentation</w:t>
      </w:r>
      <w:r w:rsidR="009027CF" w:rsidRPr="00DC2E85">
        <w:rPr>
          <w:rFonts w:ascii="Arial Narrow" w:hAnsi="Arial Narrow"/>
        </w:rPr>
        <w:t xml:space="preserve"> </w:t>
      </w:r>
      <w:r w:rsidR="00527591" w:rsidRPr="00DC2E85">
        <w:rPr>
          <w:rFonts w:ascii="Arial Narrow" w:hAnsi="Arial Narrow"/>
        </w:rPr>
        <w:t>to justify we</w:t>
      </w:r>
      <w:r w:rsidR="00B203EA" w:rsidRPr="00DC2E85">
        <w:rPr>
          <w:rFonts w:ascii="Arial Narrow" w:hAnsi="Arial Narrow"/>
        </w:rPr>
        <w:t xml:space="preserve">ighting and application of ACMG/AMP </w:t>
      </w:r>
      <w:r w:rsidR="00527591" w:rsidRPr="00DC2E85">
        <w:rPr>
          <w:rFonts w:ascii="Arial Narrow" w:hAnsi="Arial Narrow"/>
        </w:rPr>
        <w:t>codes</w:t>
      </w:r>
      <w:r w:rsidR="00B203EA" w:rsidRPr="00DC2E85">
        <w:rPr>
          <w:rFonts w:ascii="Arial Narrow" w:hAnsi="Arial Narrow"/>
        </w:rPr>
        <w:t xml:space="preserve"> (Richards et al 2015</w:t>
      </w:r>
      <w:r w:rsidR="00960779" w:rsidRPr="00DC2E85">
        <w:rPr>
          <w:rFonts w:ascii="Arial Narrow" w:hAnsi="Arial Narrow"/>
        </w:rPr>
        <w:t>, PMID</w:t>
      </w:r>
      <w:r w:rsidR="00140684" w:rsidRPr="00DC2E85">
        <w:rPr>
          <w:rFonts w:ascii="Arial Narrow" w:hAnsi="Arial Narrow"/>
        </w:rPr>
        <w:t>:</w:t>
      </w:r>
      <w:r w:rsidR="00BE15D8" w:rsidRPr="00DC2E85">
        <w:rPr>
          <w:rFonts w:ascii="Arial Narrow" w:hAnsi="Arial Narrow"/>
        </w:rPr>
        <w:t xml:space="preserve"> </w:t>
      </w:r>
      <w:r w:rsidR="00960779" w:rsidRPr="00DC2E85">
        <w:rPr>
          <w:rFonts w:ascii="Arial Narrow" w:hAnsi="Arial Narrow"/>
          <w:lang w:val="en-AU"/>
        </w:rPr>
        <w:t>18414213</w:t>
      </w:r>
      <w:r w:rsidR="00B203EA" w:rsidRPr="00DC2E85">
        <w:rPr>
          <w:rFonts w:ascii="Arial Narrow" w:hAnsi="Arial Narrow"/>
        </w:rPr>
        <w:t xml:space="preserve">) </w:t>
      </w:r>
      <w:r w:rsidR="00527591" w:rsidRPr="00DC2E85">
        <w:rPr>
          <w:rFonts w:ascii="Arial Narrow" w:hAnsi="Arial Narrow"/>
        </w:rPr>
        <w:t xml:space="preserve">for </w:t>
      </w:r>
      <w:r w:rsidR="00B203EA" w:rsidRPr="00DC2E85">
        <w:rPr>
          <w:rFonts w:ascii="Arial Narrow" w:hAnsi="Arial Narrow"/>
        </w:rPr>
        <w:t xml:space="preserve">the </w:t>
      </w:r>
      <w:r w:rsidR="00527591" w:rsidRPr="00DC2E85">
        <w:rPr>
          <w:rFonts w:ascii="Arial Narrow" w:hAnsi="Arial Narrow"/>
        </w:rPr>
        <w:t xml:space="preserve">classification of variants in </w:t>
      </w:r>
      <w:r w:rsidR="00527591" w:rsidRPr="00DC2E85">
        <w:rPr>
          <w:rFonts w:ascii="Arial Narrow" w:hAnsi="Arial Narrow"/>
          <w:i/>
        </w:rPr>
        <w:t>BRCA1</w:t>
      </w:r>
      <w:r w:rsidR="00527591" w:rsidRPr="00DC2E85">
        <w:rPr>
          <w:rFonts w:ascii="Arial Narrow" w:hAnsi="Arial Narrow"/>
        </w:rPr>
        <w:t xml:space="preserve"> and </w:t>
      </w:r>
      <w:r w:rsidR="00527591" w:rsidRPr="00DC2E85">
        <w:rPr>
          <w:rFonts w:ascii="Arial Narrow" w:hAnsi="Arial Narrow"/>
          <w:i/>
        </w:rPr>
        <w:t>BRCA2</w:t>
      </w:r>
      <w:r w:rsidR="00B203EA" w:rsidRPr="00DC2E85">
        <w:rPr>
          <w:rFonts w:ascii="Arial Narrow" w:hAnsi="Arial Narrow"/>
        </w:rPr>
        <w:t xml:space="preserve">. </w:t>
      </w:r>
      <w:r w:rsidR="00486586" w:rsidRPr="00DC2E85">
        <w:rPr>
          <w:rFonts w:ascii="Arial Narrow" w:hAnsi="Arial Narrow" w:cs="Calibri"/>
        </w:rPr>
        <w:t xml:space="preserve">Where relevant, specifications and appendices refer to published and unpublished recommendations provided by members of the ClinGen Sequence Variant Interpretation Working Group (SVI). </w:t>
      </w:r>
      <w:r w:rsidR="00B203EA" w:rsidRPr="00DC2E85">
        <w:rPr>
          <w:rFonts w:ascii="Arial Narrow" w:hAnsi="Arial Narrow"/>
        </w:rPr>
        <w:t xml:space="preserve">Where possible, </w:t>
      </w:r>
      <w:r w:rsidR="00486586" w:rsidRPr="00DC2E85">
        <w:rPr>
          <w:rFonts w:ascii="Arial Narrow" w:hAnsi="Arial Narrow"/>
        </w:rPr>
        <w:t xml:space="preserve">code </w:t>
      </w:r>
      <w:r w:rsidR="00B203EA" w:rsidRPr="00DC2E85">
        <w:rPr>
          <w:rFonts w:ascii="Arial Narrow" w:hAnsi="Arial Narrow"/>
        </w:rPr>
        <w:t xml:space="preserve">weights were </w:t>
      </w:r>
      <w:r w:rsidR="008E36AA" w:rsidRPr="00DC2E85">
        <w:rPr>
          <w:rFonts w:ascii="Arial Narrow" w:hAnsi="Arial Narrow"/>
        </w:rPr>
        <w:t xml:space="preserve">determined from empirical data, and assigned based </w:t>
      </w:r>
      <w:r w:rsidR="00B203EA" w:rsidRPr="00DC2E85">
        <w:rPr>
          <w:rFonts w:ascii="Arial Narrow" w:hAnsi="Arial Narrow"/>
        </w:rPr>
        <w:t>on “odds of p</w:t>
      </w:r>
      <w:r w:rsidR="00B8726D" w:rsidRPr="00DC2E85">
        <w:rPr>
          <w:rFonts w:ascii="Arial Narrow" w:hAnsi="Arial Narrow"/>
        </w:rPr>
        <w:t xml:space="preserve">athogenicity categories” </w:t>
      </w:r>
      <w:r w:rsidR="0095251C" w:rsidRPr="00DC2E85">
        <w:rPr>
          <w:rFonts w:ascii="Arial Narrow" w:hAnsi="Arial Narrow"/>
        </w:rPr>
        <w:t>(</w:t>
      </w:r>
      <w:r w:rsidR="0095251C" w:rsidRPr="00DC2E85">
        <w:rPr>
          <w:rFonts w:ascii="Arial Narrow" w:hAnsi="Arial Narrow"/>
          <w:b/>
        </w:rPr>
        <w:t>Table 2</w:t>
      </w:r>
      <w:r w:rsidR="0095251C" w:rsidRPr="00DC2E85">
        <w:rPr>
          <w:rFonts w:ascii="Arial Narrow" w:hAnsi="Arial Narrow"/>
        </w:rPr>
        <w:t xml:space="preserve">), </w:t>
      </w:r>
      <w:r w:rsidR="00B8726D" w:rsidRPr="00DC2E85">
        <w:rPr>
          <w:rFonts w:ascii="Arial Narrow" w:hAnsi="Arial Narrow"/>
        </w:rPr>
        <w:t>informed</w:t>
      </w:r>
      <w:r w:rsidR="00B203EA" w:rsidRPr="00DC2E85">
        <w:rPr>
          <w:rFonts w:ascii="Arial Narrow" w:hAnsi="Arial Narrow"/>
        </w:rPr>
        <w:t xml:space="preserve"> from a Bayesian re-analysis of the ACMG/AMP variant classification guidelines (Tavtigian et al 2018</w:t>
      </w:r>
      <w:r w:rsidR="00FB2FE3" w:rsidRPr="00DC2E85">
        <w:rPr>
          <w:rFonts w:ascii="Arial Narrow" w:hAnsi="Arial Narrow"/>
        </w:rPr>
        <w:t xml:space="preserve">, </w:t>
      </w:r>
      <w:r w:rsidR="00FB2FE3" w:rsidRPr="00DC2E85">
        <w:rPr>
          <w:rFonts w:ascii="Arial Narrow" w:hAnsi="Arial Narrow" w:cs="Arial"/>
        </w:rPr>
        <w:t>PMID:</w:t>
      </w:r>
      <w:r w:rsidR="00BE15D8" w:rsidRPr="00DC2E85">
        <w:rPr>
          <w:rFonts w:ascii="Arial Narrow" w:hAnsi="Arial Narrow" w:cs="Arial"/>
        </w:rPr>
        <w:t xml:space="preserve"> </w:t>
      </w:r>
      <w:r w:rsidR="00FB2FE3" w:rsidRPr="00DC2E85">
        <w:rPr>
          <w:rFonts w:ascii="Arial Narrow" w:hAnsi="Arial Narrow" w:cs="Arial"/>
        </w:rPr>
        <w:t>29300386</w:t>
      </w:r>
      <w:r w:rsidR="00B203EA" w:rsidRPr="00DC2E85">
        <w:rPr>
          <w:rFonts w:ascii="Arial Narrow" w:hAnsi="Arial Narrow"/>
        </w:rPr>
        <w:t xml:space="preserve">), summarized in </w:t>
      </w:r>
      <w:r w:rsidR="00B203EA" w:rsidRPr="00DC2E85">
        <w:rPr>
          <w:rFonts w:ascii="Arial Narrow" w:hAnsi="Arial Narrow"/>
          <w:b/>
        </w:rPr>
        <w:t>Appendix A</w:t>
      </w:r>
      <w:r w:rsidR="001B472A" w:rsidRPr="00DC2E85">
        <w:rPr>
          <w:rFonts w:ascii="Arial Narrow" w:hAnsi="Arial Narrow"/>
        </w:rPr>
        <w:t>.</w:t>
      </w:r>
      <w:r w:rsidR="00B203EA" w:rsidRPr="00DC2E85">
        <w:rPr>
          <w:rFonts w:ascii="Arial Narrow" w:hAnsi="Arial Narrow"/>
        </w:rPr>
        <w:t xml:space="preserve"> </w:t>
      </w:r>
    </w:p>
    <w:p w14:paraId="46F71E01" w14:textId="77777777" w:rsidR="00811795" w:rsidRPr="00DC2E85" w:rsidRDefault="00811795" w:rsidP="00E32D04">
      <w:pPr>
        <w:spacing w:after="0" w:line="240" w:lineRule="auto"/>
        <w:ind w:right="4"/>
        <w:jc w:val="both"/>
        <w:rPr>
          <w:rFonts w:ascii="Arial Narrow" w:hAnsi="Arial Narrow" w:cs="Arial"/>
          <w:color w:val="auto"/>
          <w:sz w:val="24"/>
          <w:szCs w:val="24"/>
        </w:rPr>
      </w:pPr>
    </w:p>
    <w:p w14:paraId="1146F6D7" w14:textId="77777777" w:rsidR="00F11C13" w:rsidRPr="00DC2E85" w:rsidRDefault="00ED59BC" w:rsidP="00E32D04">
      <w:pPr>
        <w:shd w:val="clear" w:color="auto" w:fill="FFFFFF"/>
        <w:spacing w:after="0" w:line="240" w:lineRule="auto"/>
        <w:ind w:right="225"/>
        <w:jc w:val="both"/>
        <w:rPr>
          <w:rFonts w:ascii="Arial Narrow" w:hAnsi="Arial Narrow"/>
          <w:color w:val="auto"/>
          <w:sz w:val="24"/>
          <w:szCs w:val="24"/>
        </w:rPr>
      </w:pPr>
      <w:r w:rsidRPr="00DC2E85">
        <w:rPr>
          <w:rFonts w:ascii="Arial Narrow" w:hAnsi="Arial Narrow"/>
          <w:b/>
          <w:color w:val="auto"/>
          <w:sz w:val="24"/>
          <w:szCs w:val="24"/>
        </w:rPr>
        <w:t xml:space="preserve">Appendix B </w:t>
      </w:r>
      <w:r w:rsidRPr="00DC2E85">
        <w:rPr>
          <w:rFonts w:ascii="Arial Narrow" w:hAnsi="Arial Narrow"/>
          <w:color w:val="auto"/>
          <w:sz w:val="24"/>
          <w:szCs w:val="24"/>
        </w:rPr>
        <w:t xml:space="preserve">describes data types </w:t>
      </w:r>
      <w:r w:rsidR="00F11C13" w:rsidRPr="00DC2E85">
        <w:rPr>
          <w:rFonts w:ascii="Arial Narrow" w:hAnsi="Arial Narrow"/>
          <w:color w:val="auto"/>
          <w:sz w:val="24"/>
          <w:szCs w:val="24"/>
        </w:rPr>
        <w:t xml:space="preserve">previously </w:t>
      </w:r>
      <w:r w:rsidR="00527591" w:rsidRPr="00DC2E85">
        <w:rPr>
          <w:rFonts w:ascii="Arial Narrow" w:hAnsi="Arial Narrow"/>
          <w:color w:val="auto"/>
          <w:sz w:val="24"/>
          <w:szCs w:val="24"/>
        </w:rPr>
        <w:t>utilize</w:t>
      </w:r>
      <w:r w:rsidR="00F11C13" w:rsidRPr="00DC2E85">
        <w:rPr>
          <w:rFonts w:ascii="Arial Narrow" w:hAnsi="Arial Narrow"/>
          <w:color w:val="auto"/>
          <w:sz w:val="24"/>
          <w:szCs w:val="24"/>
        </w:rPr>
        <w:t>d</w:t>
      </w:r>
      <w:r w:rsidR="00527591" w:rsidRPr="00DC2E85">
        <w:rPr>
          <w:rFonts w:ascii="Arial Narrow" w:hAnsi="Arial Narrow"/>
          <w:color w:val="auto"/>
          <w:sz w:val="24"/>
          <w:szCs w:val="24"/>
        </w:rPr>
        <w:t xml:space="preserve"> </w:t>
      </w:r>
      <w:r w:rsidRPr="00DC2E85">
        <w:rPr>
          <w:rFonts w:ascii="Arial Narrow" w:hAnsi="Arial Narrow"/>
          <w:color w:val="auto"/>
          <w:sz w:val="24"/>
          <w:szCs w:val="24"/>
        </w:rPr>
        <w:t xml:space="preserve">for </w:t>
      </w:r>
      <w:r w:rsidRPr="00DC2E85">
        <w:rPr>
          <w:rFonts w:ascii="Arial Narrow" w:hAnsi="Arial Narrow"/>
          <w:i/>
          <w:color w:val="auto"/>
          <w:sz w:val="24"/>
          <w:szCs w:val="24"/>
        </w:rPr>
        <w:t>BRCA1</w:t>
      </w:r>
      <w:r w:rsidRPr="00DC2E85">
        <w:rPr>
          <w:rFonts w:ascii="Arial Narrow" w:hAnsi="Arial Narrow"/>
          <w:color w:val="auto"/>
          <w:sz w:val="24"/>
          <w:szCs w:val="24"/>
        </w:rPr>
        <w:t xml:space="preserve"> and </w:t>
      </w:r>
      <w:r w:rsidRPr="00DC2E85">
        <w:rPr>
          <w:rFonts w:ascii="Arial Narrow" w:hAnsi="Arial Narrow"/>
          <w:i/>
          <w:color w:val="auto"/>
          <w:sz w:val="24"/>
          <w:szCs w:val="24"/>
        </w:rPr>
        <w:t>BRCA2</w:t>
      </w:r>
      <w:r w:rsidRPr="00DC2E85">
        <w:rPr>
          <w:rFonts w:ascii="Arial Narrow" w:hAnsi="Arial Narrow"/>
          <w:color w:val="auto"/>
          <w:sz w:val="24"/>
          <w:szCs w:val="24"/>
        </w:rPr>
        <w:t xml:space="preserve"> variant classification using </w:t>
      </w:r>
      <w:r w:rsidR="00527591" w:rsidRPr="00DC2E85">
        <w:rPr>
          <w:rFonts w:ascii="Arial Narrow" w:hAnsi="Arial Narrow"/>
          <w:color w:val="auto"/>
          <w:sz w:val="24"/>
          <w:szCs w:val="24"/>
        </w:rPr>
        <w:t xml:space="preserve">a </w:t>
      </w:r>
      <w:r w:rsidR="007A3B09" w:rsidRPr="00DC2E85">
        <w:rPr>
          <w:rFonts w:ascii="Arial Narrow" w:hAnsi="Arial Narrow"/>
          <w:color w:val="auto"/>
          <w:sz w:val="24"/>
          <w:szCs w:val="24"/>
        </w:rPr>
        <w:t xml:space="preserve">quantitative </w:t>
      </w:r>
      <w:r w:rsidR="00527591" w:rsidRPr="00DC2E85">
        <w:rPr>
          <w:rFonts w:ascii="Arial Narrow" w:hAnsi="Arial Narrow"/>
          <w:color w:val="auto"/>
          <w:sz w:val="24"/>
          <w:szCs w:val="24"/>
        </w:rPr>
        <w:t>multifactorial likelihood modeling approach</w:t>
      </w:r>
      <w:r w:rsidR="008B690F" w:rsidRPr="00DC2E85">
        <w:rPr>
          <w:rFonts w:ascii="Arial Narrow" w:hAnsi="Arial Narrow"/>
          <w:color w:val="auto"/>
          <w:sz w:val="24"/>
          <w:szCs w:val="24"/>
        </w:rPr>
        <w:t xml:space="preserve"> (</w:t>
      </w:r>
      <w:r w:rsidR="00FB2FE3" w:rsidRPr="00DC2E85">
        <w:rPr>
          <w:rFonts w:ascii="Arial Narrow" w:hAnsi="Arial Narrow"/>
          <w:color w:val="auto"/>
          <w:sz w:val="24"/>
          <w:szCs w:val="24"/>
        </w:rPr>
        <w:t>Goldgar et al 2004,</w:t>
      </w:r>
      <w:r w:rsidR="00527591" w:rsidRPr="00DC2E85">
        <w:rPr>
          <w:rFonts w:ascii="Arial Narrow" w:hAnsi="Arial Narrow"/>
          <w:color w:val="auto"/>
          <w:sz w:val="24"/>
          <w:szCs w:val="24"/>
        </w:rPr>
        <w:t xml:space="preserve"> </w:t>
      </w:r>
      <w:r w:rsidR="00FB2FE3" w:rsidRPr="00DC2E85">
        <w:rPr>
          <w:rFonts w:ascii="Arial Narrow" w:hAnsi="Arial Narrow"/>
          <w:color w:val="auto"/>
          <w:sz w:val="24"/>
          <w:szCs w:val="24"/>
          <w:lang w:val="en-AU"/>
        </w:rPr>
        <w:t>PMID:</w:t>
      </w:r>
      <w:r w:rsidR="00BE15D8" w:rsidRPr="00DC2E85">
        <w:rPr>
          <w:rFonts w:ascii="Arial Narrow" w:hAnsi="Arial Narrow"/>
          <w:color w:val="auto"/>
          <w:sz w:val="24"/>
          <w:szCs w:val="24"/>
          <w:lang w:val="en-AU"/>
        </w:rPr>
        <w:t xml:space="preserve"> </w:t>
      </w:r>
      <w:r w:rsidR="00FB2FE3" w:rsidRPr="00DC2E85">
        <w:rPr>
          <w:rFonts w:ascii="Arial Narrow" w:hAnsi="Arial Narrow"/>
          <w:color w:val="auto"/>
          <w:sz w:val="24"/>
          <w:szCs w:val="24"/>
          <w:lang w:val="en-AU"/>
        </w:rPr>
        <w:t xml:space="preserve">15290653; Easton et al 2007, </w:t>
      </w:r>
      <w:r w:rsidR="002271D4" w:rsidRPr="00DC2E85">
        <w:rPr>
          <w:rFonts w:ascii="Arial Narrow" w:hAnsi="Arial Narrow"/>
          <w:color w:val="auto"/>
          <w:sz w:val="24"/>
          <w:szCs w:val="24"/>
          <w:lang w:val="en-AU"/>
        </w:rPr>
        <w:t>PMID:</w:t>
      </w:r>
      <w:r w:rsidR="00BE15D8" w:rsidRPr="00DC2E85">
        <w:rPr>
          <w:rFonts w:ascii="Arial Narrow" w:hAnsi="Arial Narrow"/>
          <w:color w:val="auto"/>
          <w:sz w:val="24"/>
          <w:szCs w:val="24"/>
          <w:lang w:val="en-AU"/>
        </w:rPr>
        <w:t xml:space="preserve"> </w:t>
      </w:r>
      <w:r w:rsidR="00FB2FE3" w:rsidRPr="00DC2E85">
        <w:rPr>
          <w:rFonts w:ascii="Arial Narrow" w:hAnsi="Arial Narrow"/>
          <w:color w:val="auto"/>
          <w:sz w:val="24"/>
          <w:szCs w:val="24"/>
          <w:lang w:val="en-AU"/>
        </w:rPr>
        <w:t>17924331;</w:t>
      </w:r>
      <w:r w:rsidR="002271D4" w:rsidRPr="00DC2E85">
        <w:rPr>
          <w:rFonts w:ascii="Arial Narrow" w:hAnsi="Arial Narrow"/>
          <w:color w:val="auto"/>
          <w:sz w:val="24"/>
          <w:szCs w:val="24"/>
          <w:lang w:val="en-AU"/>
        </w:rPr>
        <w:t xml:space="preserve"> Tavtig</w:t>
      </w:r>
      <w:r w:rsidR="003F58BA" w:rsidRPr="00DC2E85">
        <w:rPr>
          <w:rFonts w:ascii="Arial Narrow" w:hAnsi="Arial Narrow"/>
          <w:color w:val="auto"/>
          <w:sz w:val="24"/>
          <w:szCs w:val="24"/>
          <w:lang w:val="en-AU"/>
        </w:rPr>
        <w:t>i</w:t>
      </w:r>
      <w:r w:rsidR="002271D4" w:rsidRPr="00DC2E85">
        <w:rPr>
          <w:rFonts w:ascii="Arial Narrow" w:hAnsi="Arial Narrow"/>
          <w:color w:val="auto"/>
          <w:sz w:val="24"/>
          <w:szCs w:val="24"/>
          <w:lang w:val="en-AU"/>
        </w:rPr>
        <w:t>an et al 2008, PMID:</w:t>
      </w:r>
      <w:r w:rsidR="00BE15D8" w:rsidRPr="00DC2E85">
        <w:rPr>
          <w:rFonts w:ascii="Arial Narrow" w:hAnsi="Arial Narrow"/>
          <w:color w:val="auto"/>
          <w:sz w:val="24"/>
          <w:szCs w:val="24"/>
          <w:lang w:val="en-AU"/>
        </w:rPr>
        <w:t xml:space="preserve"> </w:t>
      </w:r>
      <w:r w:rsidR="002271D4" w:rsidRPr="00DC2E85">
        <w:rPr>
          <w:rFonts w:ascii="Arial Narrow" w:hAnsi="Arial Narrow"/>
          <w:color w:val="auto"/>
          <w:sz w:val="24"/>
          <w:szCs w:val="24"/>
          <w:lang w:val="en-AU"/>
        </w:rPr>
        <w:t xml:space="preserve">8972225; Parsons et al, </w:t>
      </w:r>
      <w:r w:rsidR="002271D4" w:rsidRPr="00DC2E85">
        <w:rPr>
          <w:rFonts w:ascii="Arial Narrow" w:eastAsia="Times New Roman" w:hAnsi="Arial Narrow" w:cs="Arial"/>
          <w:color w:val="auto"/>
          <w:sz w:val="24"/>
          <w:szCs w:val="24"/>
        </w:rPr>
        <w:t>PMID:</w:t>
      </w:r>
      <w:r w:rsidR="00BE15D8" w:rsidRPr="00DC2E85">
        <w:rPr>
          <w:rFonts w:ascii="Arial Narrow" w:eastAsia="Times New Roman" w:hAnsi="Arial Narrow" w:cs="Arial"/>
          <w:color w:val="auto"/>
          <w:sz w:val="24"/>
          <w:szCs w:val="24"/>
        </w:rPr>
        <w:t xml:space="preserve"> </w:t>
      </w:r>
      <w:r w:rsidR="007A3B09" w:rsidRPr="00DC2E85">
        <w:rPr>
          <w:rFonts w:ascii="Arial Narrow" w:eastAsia="Times New Roman" w:hAnsi="Arial Narrow" w:cs="Arial"/>
          <w:color w:val="auto"/>
          <w:sz w:val="24"/>
          <w:szCs w:val="24"/>
        </w:rPr>
        <w:t xml:space="preserve">31131967), </w:t>
      </w:r>
      <w:r w:rsidR="007A3B09" w:rsidRPr="00DC2E85">
        <w:rPr>
          <w:rFonts w:ascii="Arial Narrow" w:hAnsi="Arial Narrow"/>
          <w:color w:val="auto"/>
          <w:sz w:val="24"/>
          <w:szCs w:val="24"/>
        </w:rPr>
        <w:t xml:space="preserve">and categorization according to the </w:t>
      </w:r>
      <w:r w:rsidR="00B10A4E" w:rsidRPr="00DC2E85">
        <w:rPr>
          <w:rFonts w:ascii="Arial Narrow" w:hAnsi="Arial Narrow"/>
          <w:color w:val="auto"/>
          <w:sz w:val="24"/>
          <w:szCs w:val="24"/>
        </w:rPr>
        <w:t xml:space="preserve">IARC </w:t>
      </w:r>
      <w:r w:rsidR="00527591" w:rsidRPr="00DC2E85">
        <w:rPr>
          <w:rFonts w:ascii="Arial Narrow" w:hAnsi="Arial Narrow"/>
          <w:color w:val="auto"/>
          <w:sz w:val="24"/>
          <w:szCs w:val="24"/>
        </w:rPr>
        <w:t>5 tier</w:t>
      </w:r>
      <w:r w:rsidR="00B10A4E" w:rsidRPr="00DC2E85">
        <w:rPr>
          <w:rFonts w:ascii="Arial Narrow" w:hAnsi="Arial Narrow"/>
          <w:color w:val="auto"/>
          <w:sz w:val="24"/>
          <w:szCs w:val="24"/>
        </w:rPr>
        <w:t xml:space="preserve"> system</w:t>
      </w:r>
      <w:r w:rsidR="004773B1" w:rsidRPr="00DC2E85">
        <w:rPr>
          <w:rFonts w:ascii="Arial Narrow" w:hAnsi="Arial Narrow"/>
          <w:color w:val="auto"/>
          <w:sz w:val="24"/>
          <w:szCs w:val="24"/>
        </w:rPr>
        <w:t xml:space="preserve"> (</w:t>
      </w:r>
      <w:r w:rsidR="00527591" w:rsidRPr="00DC2E85">
        <w:rPr>
          <w:rFonts w:ascii="Arial Narrow" w:hAnsi="Arial Narrow"/>
          <w:color w:val="auto"/>
          <w:sz w:val="24"/>
          <w:szCs w:val="24"/>
        </w:rPr>
        <w:t xml:space="preserve">Plon et </w:t>
      </w:r>
      <w:r w:rsidR="002271D4" w:rsidRPr="00DC2E85">
        <w:rPr>
          <w:rFonts w:ascii="Arial Narrow" w:hAnsi="Arial Narrow"/>
          <w:color w:val="auto"/>
          <w:sz w:val="24"/>
          <w:szCs w:val="24"/>
        </w:rPr>
        <w:t xml:space="preserve">al, 2008, </w:t>
      </w:r>
      <w:r w:rsidR="002271D4" w:rsidRPr="00DC2E85">
        <w:rPr>
          <w:rFonts w:ascii="Arial Narrow" w:hAnsi="Arial Narrow"/>
          <w:color w:val="auto"/>
          <w:sz w:val="24"/>
          <w:szCs w:val="24"/>
          <w:lang w:val="en-AU"/>
        </w:rPr>
        <w:t>PMID:</w:t>
      </w:r>
      <w:r w:rsidR="00BE15D8" w:rsidRPr="00DC2E85">
        <w:rPr>
          <w:rFonts w:ascii="Arial Narrow" w:hAnsi="Arial Narrow"/>
          <w:color w:val="auto"/>
          <w:sz w:val="24"/>
          <w:szCs w:val="24"/>
          <w:lang w:val="en-AU"/>
        </w:rPr>
        <w:t xml:space="preserve"> </w:t>
      </w:r>
      <w:r w:rsidR="002271D4" w:rsidRPr="00DC2E85">
        <w:rPr>
          <w:rFonts w:ascii="Arial Narrow" w:hAnsi="Arial Narrow"/>
          <w:color w:val="auto"/>
          <w:sz w:val="24"/>
          <w:szCs w:val="24"/>
          <w:lang w:val="en-AU"/>
        </w:rPr>
        <w:t>18951446)</w:t>
      </w:r>
      <w:r w:rsidR="00527591" w:rsidRPr="00DC2E85">
        <w:rPr>
          <w:rFonts w:ascii="Arial Narrow" w:hAnsi="Arial Narrow"/>
          <w:color w:val="auto"/>
          <w:sz w:val="24"/>
          <w:szCs w:val="24"/>
        </w:rPr>
        <w:t>.</w:t>
      </w:r>
      <w:r w:rsidR="00F11C13" w:rsidRPr="00DC2E85">
        <w:rPr>
          <w:rFonts w:ascii="Arial Narrow" w:hAnsi="Arial Narrow"/>
          <w:color w:val="auto"/>
          <w:sz w:val="24"/>
          <w:szCs w:val="24"/>
        </w:rPr>
        <w:t xml:space="preserve"> </w:t>
      </w:r>
      <w:r w:rsidR="006F1393" w:rsidRPr="00DC2E85">
        <w:rPr>
          <w:rFonts w:ascii="Arial Narrow" w:hAnsi="Arial Narrow"/>
          <w:color w:val="auto"/>
          <w:sz w:val="24"/>
          <w:szCs w:val="24"/>
        </w:rPr>
        <w:t xml:space="preserve">As appropriate, </w:t>
      </w:r>
      <w:r w:rsidR="007A3B09" w:rsidRPr="00DC2E85">
        <w:rPr>
          <w:rFonts w:ascii="Arial Narrow" w:hAnsi="Arial Narrow"/>
          <w:color w:val="auto"/>
          <w:sz w:val="24"/>
          <w:szCs w:val="24"/>
        </w:rPr>
        <w:t xml:space="preserve">such </w:t>
      </w:r>
      <w:r w:rsidR="006F1393" w:rsidRPr="00DC2E85">
        <w:rPr>
          <w:rFonts w:ascii="Arial Narrow" w:hAnsi="Arial Narrow"/>
          <w:color w:val="auto"/>
          <w:sz w:val="24"/>
          <w:szCs w:val="24"/>
        </w:rPr>
        <w:t>l</w:t>
      </w:r>
      <w:r w:rsidR="00F11C13" w:rsidRPr="00DC2E85">
        <w:rPr>
          <w:rFonts w:ascii="Arial Narrow" w:hAnsi="Arial Narrow"/>
          <w:color w:val="auto"/>
          <w:sz w:val="24"/>
          <w:szCs w:val="24"/>
        </w:rPr>
        <w:t xml:space="preserve">ikelihood ratio based clinical evidence </w:t>
      </w:r>
      <w:r w:rsidR="0083617B" w:rsidRPr="00DC2E85">
        <w:rPr>
          <w:rFonts w:ascii="Arial Narrow" w:hAnsi="Arial Narrow"/>
          <w:color w:val="auto"/>
          <w:sz w:val="24"/>
          <w:szCs w:val="24"/>
        </w:rPr>
        <w:t>will</w:t>
      </w:r>
      <w:r w:rsidR="002C6089" w:rsidRPr="00DC2E85">
        <w:rPr>
          <w:rFonts w:ascii="Arial Narrow" w:hAnsi="Arial Narrow"/>
          <w:color w:val="auto"/>
          <w:sz w:val="24"/>
          <w:szCs w:val="24"/>
        </w:rPr>
        <w:t xml:space="preserve"> be converted </w:t>
      </w:r>
      <w:r w:rsidR="00F11C13" w:rsidRPr="00DC2E85">
        <w:rPr>
          <w:rFonts w:ascii="Arial Narrow" w:hAnsi="Arial Narrow"/>
          <w:color w:val="auto"/>
          <w:sz w:val="24"/>
          <w:szCs w:val="24"/>
        </w:rPr>
        <w:t xml:space="preserve">to </w:t>
      </w:r>
      <w:r w:rsidR="006F1393" w:rsidRPr="00DC2E85">
        <w:rPr>
          <w:rFonts w:ascii="Arial Narrow" w:hAnsi="Arial Narrow"/>
          <w:color w:val="auto"/>
          <w:sz w:val="24"/>
          <w:szCs w:val="24"/>
        </w:rPr>
        <w:t xml:space="preserve">an appropriate </w:t>
      </w:r>
      <w:r w:rsidR="0083617B" w:rsidRPr="00DC2E85">
        <w:rPr>
          <w:rFonts w:ascii="Arial Narrow" w:hAnsi="Arial Narrow"/>
          <w:color w:val="auto"/>
          <w:sz w:val="24"/>
          <w:szCs w:val="24"/>
        </w:rPr>
        <w:t xml:space="preserve">ACMG/AMP </w:t>
      </w:r>
      <w:r w:rsidR="00F11C13" w:rsidRPr="00DC2E85">
        <w:rPr>
          <w:rFonts w:ascii="Arial Narrow" w:hAnsi="Arial Narrow"/>
          <w:color w:val="auto"/>
          <w:sz w:val="24"/>
          <w:szCs w:val="24"/>
        </w:rPr>
        <w:t>code</w:t>
      </w:r>
      <w:r w:rsidR="006F1393" w:rsidRPr="00DC2E85">
        <w:rPr>
          <w:rFonts w:ascii="Arial Narrow" w:hAnsi="Arial Narrow"/>
          <w:color w:val="auto"/>
          <w:sz w:val="24"/>
          <w:szCs w:val="24"/>
        </w:rPr>
        <w:t xml:space="preserve"> weight, and applied under PP4 (combined clinical evidence towards pathogenicity) or BP5 (combined clinical evidence against pathogenicity)</w:t>
      </w:r>
      <w:r w:rsidR="002C6089" w:rsidRPr="00DC2E85">
        <w:rPr>
          <w:rFonts w:ascii="Arial Narrow" w:hAnsi="Arial Narrow"/>
          <w:color w:val="auto"/>
          <w:sz w:val="24"/>
          <w:szCs w:val="24"/>
        </w:rPr>
        <w:t xml:space="preserve">. </w:t>
      </w:r>
    </w:p>
    <w:p w14:paraId="6A784DDA" w14:textId="77777777" w:rsidR="007A3B09" w:rsidRPr="00DC2E85" w:rsidRDefault="007A3B09" w:rsidP="00E32D04">
      <w:pPr>
        <w:shd w:val="clear" w:color="auto" w:fill="FFFFFF"/>
        <w:spacing w:after="0" w:line="240" w:lineRule="auto"/>
        <w:ind w:right="225"/>
        <w:jc w:val="both"/>
        <w:rPr>
          <w:rFonts w:ascii="Arial Narrow" w:hAnsi="Arial Narrow"/>
          <w:color w:val="auto"/>
          <w:sz w:val="24"/>
          <w:szCs w:val="24"/>
        </w:rPr>
      </w:pPr>
    </w:p>
    <w:p w14:paraId="244F836E" w14:textId="77777777" w:rsidR="00486586" w:rsidRPr="00DC2E85" w:rsidRDefault="00160A5F" w:rsidP="00160A5F">
      <w:pPr>
        <w:widowControl w:val="0"/>
        <w:overflowPunct w:val="0"/>
        <w:autoSpaceDE w:val="0"/>
        <w:autoSpaceDN w:val="0"/>
        <w:adjustRightInd w:val="0"/>
        <w:spacing w:after="0" w:line="240" w:lineRule="auto"/>
        <w:textAlignment w:val="baseline"/>
        <w:rPr>
          <w:rFonts w:ascii="Arial Narrow" w:hAnsi="Arial Narrow"/>
          <w:b/>
          <w:color w:val="auto"/>
          <w:sz w:val="24"/>
          <w:szCs w:val="24"/>
        </w:rPr>
      </w:pPr>
      <w:r w:rsidRPr="00DC2E85">
        <w:rPr>
          <w:rFonts w:ascii="Arial Narrow" w:hAnsi="Arial Narrow"/>
          <w:b/>
          <w:color w:val="auto"/>
          <w:sz w:val="24"/>
          <w:szCs w:val="24"/>
        </w:rPr>
        <w:t xml:space="preserve">Reference sequences </w:t>
      </w:r>
      <w:r w:rsidRPr="00DC2E85">
        <w:rPr>
          <w:rFonts w:ascii="Arial Narrow" w:hAnsi="Arial Narrow"/>
          <w:color w:val="auto"/>
          <w:sz w:val="24"/>
          <w:szCs w:val="24"/>
        </w:rPr>
        <w:t>used for annotation</w:t>
      </w:r>
      <w:r w:rsidR="00486586" w:rsidRPr="00DC2E85">
        <w:rPr>
          <w:rFonts w:ascii="Arial Narrow" w:hAnsi="Arial Narrow"/>
          <w:color w:val="auto"/>
          <w:sz w:val="24"/>
          <w:szCs w:val="24"/>
        </w:rPr>
        <w:t xml:space="preserve"> are as follows</w:t>
      </w:r>
      <w:r w:rsidR="00486586" w:rsidRPr="00DC2E85">
        <w:rPr>
          <w:rFonts w:ascii="Arial Narrow" w:hAnsi="Arial Narrow"/>
          <w:b/>
          <w:color w:val="auto"/>
          <w:sz w:val="24"/>
          <w:szCs w:val="24"/>
        </w:rPr>
        <w:t xml:space="preserve">: </w:t>
      </w:r>
    </w:p>
    <w:p w14:paraId="1971E7A2" w14:textId="77777777" w:rsidR="00160A5F" w:rsidRPr="00DC2E85" w:rsidRDefault="00160A5F" w:rsidP="00160A5F">
      <w:pPr>
        <w:widowControl w:val="0"/>
        <w:overflowPunct w:val="0"/>
        <w:autoSpaceDE w:val="0"/>
        <w:autoSpaceDN w:val="0"/>
        <w:adjustRightInd w:val="0"/>
        <w:spacing w:after="0" w:line="240" w:lineRule="auto"/>
        <w:textAlignment w:val="baseline"/>
        <w:rPr>
          <w:rFonts w:ascii="Arial Narrow" w:hAnsi="Arial Narrow"/>
          <w:color w:val="auto"/>
          <w:sz w:val="24"/>
          <w:szCs w:val="24"/>
          <w:lang w:val="en-AU"/>
        </w:rPr>
      </w:pPr>
      <w:r w:rsidRPr="00DC2E85">
        <w:rPr>
          <w:rFonts w:ascii="Arial Narrow" w:hAnsi="Arial Narrow"/>
          <w:bCs/>
          <w:i/>
          <w:iCs/>
          <w:color w:val="auto"/>
          <w:sz w:val="24"/>
          <w:szCs w:val="24"/>
        </w:rPr>
        <w:t>BRCA1</w:t>
      </w:r>
      <w:r w:rsidRPr="00DC2E85">
        <w:rPr>
          <w:rFonts w:ascii="Arial Narrow" w:hAnsi="Arial Narrow"/>
          <w:b/>
          <w:bCs/>
          <w:i/>
          <w:iCs/>
          <w:color w:val="auto"/>
          <w:sz w:val="24"/>
          <w:szCs w:val="24"/>
        </w:rPr>
        <w:t xml:space="preserve">. </w:t>
      </w:r>
      <w:r w:rsidRPr="00DC2E85">
        <w:rPr>
          <w:rFonts w:ascii="Arial Narrow" w:hAnsi="Arial Narrow"/>
          <w:color w:val="auto"/>
          <w:sz w:val="24"/>
          <w:szCs w:val="24"/>
        </w:rPr>
        <w:t xml:space="preserve">Coding DNA reference sequence from </w:t>
      </w:r>
      <w:r w:rsidRPr="00DC2E85">
        <w:rPr>
          <w:rStyle w:val="apple-converted-space"/>
          <w:rFonts w:ascii="Arial Narrow" w:hAnsi="Arial Narrow"/>
          <w:color w:val="auto"/>
          <w:sz w:val="24"/>
          <w:szCs w:val="24"/>
        </w:rPr>
        <w:t xml:space="preserve">genomic </w:t>
      </w:r>
      <w:proofErr w:type="spellStart"/>
      <w:r w:rsidRPr="00DC2E85">
        <w:rPr>
          <w:rStyle w:val="apple-converted-space"/>
          <w:rFonts w:ascii="Arial Narrow" w:hAnsi="Arial Narrow"/>
          <w:color w:val="auto"/>
          <w:sz w:val="24"/>
          <w:szCs w:val="24"/>
        </w:rPr>
        <w:t>refseq</w:t>
      </w:r>
      <w:proofErr w:type="spellEnd"/>
      <w:r w:rsidRPr="00DC2E85">
        <w:rPr>
          <w:rStyle w:val="apple-converted-space"/>
          <w:rFonts w:ascii="Arial Narrow" w:hAnsi="Arial Narrow"/>
          <w:color w:val="auto"/>
          <w:sz w:val="24"/>
          <w:szCs w:val="24"/>
        </w:rPr>
        <w:t xml:space="preserve"> </w:t>
      </w:r>
      <w:hyperlink r:id="rId8" w:history="1">
        <w:r w:rsidRPr="00DC2E85">
          <w:rPr>
            <w:rStyle w:val="Hyperlink"/>
            <w:rFonts w:ascii="Arial Narrow" w:hAnsi="Arial Narrow"/>
            <w:color w:val="auto"/>
            <w:sz w:val="24"/>
            <w:szCs w:val="24"/>
            <w:u w:val="none"/>
          </w:rPr>
          <w:t>NG_005905.2</w:t>
        </w:r>
      </w:hyperlink>
      <w:r w:rsidRPr="00DC2E85">
        <w:rPr>
          <w:rFonts w:ascii="Arial Narrow" w:hAnsi="Arial Narrow"/>
          <w:color w:val="auto"/>
          <w:sz w:val="24"/>
          <w:szCs w:val="24"/>
        </w:rPr>
        <w:t xml:space="preserve"> (same as LRG 292, </w:t>
      </w:r>
      <w:proofErr w:type="spellStart"/>
      <w:r w:rsidRPr="00DC2E85">
        <w:rPr>
          <w:rFonts w:ascii="Arial Narrow" w:hAnsi="Arial Narrow"/>
          <w:color w:val="auto"/>
          <w:sz w:val="24"/>
          <w:szCs w:val="24"/>
        </w:rPr>
        <w:t>Ensembl</w:t>
      </w:r>
      <w:proofErr w:type="spellEnd"/>
      <w:r w:rsidRPr="00DC2E85">
        <w:rPr>
          <w:rFonts w:ascii="Arial Narrow" w:hAnsi="Arial Narrow"/>
          <w:color w:val="auto"/>
          <w:sz w:val="24"/>
          <w:szCs w:val="24"/>
        </w:rPr>
        <w:t xml:space="preserve"> ENSG00000012048) covering </w:t>
      </w:r>
      <w:r w:rsidRPr="00A93296">
        <w:rPr>
          <w:rFonts w:ascii="Arial Narrow" w:hAnsi="Arial Narrow"/>
          <w:i/>
          <w:color w:val="auto"/>
          <w:sz w:val="24"/>
          <w:szCs w:val="24"/>
        </w:rPr>
        <w:t>BRCA1</w:t>
      </w:r>
      <w:r w:rsidRPr="00DC2E85">
        <w:rPr>
          <w:rFonts w:ascii="Arial Narrow" w:hAnsi="Arial Narrow"/>
          <w:color w:val="auto"/>
          <w:sz w:val="24"/>
          <w:szCs w:val="24"/>
        </w:rPr>
        <w:t xml:space="preserve"> transcript</w:t>
      </w:r>
      <w:r w:rsidRPr="00DC2E85">
        <w:rPr>
          <w:rStyle w:val="apple-converted-space"/>
          <w:rFonts w:ascii="Arial Narrow" w:hAnsi="Arial Narrow"/>
          <w:color w:val="auto"/>
          <w:sz w:val="24"/>
          <w:szCs w:val="24"/>
        </w:rPr>
        <w:t> </w:t>
      </w:r>
      <w:hyperlink r:id="rId9" w:history="1">
        <w:r w:rsidRPr="00DC2E85">
          <w:rPr>
            <w:rStyle w:val="Hyperlink"/>
            <w:rFonts w:ascii="Arial Narrow" w:hAnsi="Arial Narrow"/>
            <w:color w:val="auto"/>
            <w:sz w:val="24"/>
            <w:szCs w:val="24"/>
            <w:u w:val="none"/>
          </w:rPr>
          <w:t>NM_007294.4</w:t>
        </w:r>
      </w:hyperlink>
      <w:r w:rsidRPr="00DC2E85">
        <w:rPr>
          <w:rStyle w:val="Hyperlink"/>
          <w:rFonts w:ascii="Arial Narrow" w:hAnsi="Arial Narrow"/>
          <w:color w:val="auto"/>
          <w:sz w:val="24"/>
          <w:szCs w:val="24"/>
          <w:u w:val="none"/>
        </w:rPr>
        <w:t xml:space="preserve"> (</w:t>
      </w:r>
      <w:proofErr w:type="spellStart"/>
      <w:r w:rsidRPr="00DC2E85">
        <w:rPr>
          <w:rStyle w:val="Hyperlink"/>
          <w:rFonts w:ascii="Arial Narrow" w:hAnsi="Arial Narrow"/>
          <w:color w:val="auto"/>
          <w:sz w:val="24"/>
          <w:szCs w:val="24"/>
          <w:u w:val="none"/>
        </w:rPr>
        <w:t>Ensembl</w:t>
      </w:r>
      <w:proofErr w:type="spellEnd"/>
      <w:r w:rsidRPr="00DC2E85">
        <w:rPr>
          <w:rStyle w:val="Hyperlink"/>
          <w:rFonts w:ascii="Arial Narrow" w:hAnsi="Arial Narrow"/>
          <w:color w:val="auto"/>
          <w:sz w:val="24"/>
          <w:szCs w:val="24"/>
          <w:u w:val="none"/>
        </w:rPr>
        <w:t xml:space="preserve"> transcript </w:t>
      </w:r>
      <w:r w:rsidRPr="00DC2E85">
        <w:rPr>
          <w:rFonts w:ascii="Arial Narrow" w:hAnsi="Arial Narrow"/>
          <w:color w:val="auto"/>
          <w:sz w:val="24"/>
          <w:szCs w:val="24"/>
        </w:rPr>
        <w:t xml:space="preserve">ENST00000357654.9). </w:t>
      </w:r>
      <w:r w:rsidRPr="00DC2E85">
        <w:rPr>
          <w:rFonts w:ascii="Arial Narrow" w:hAnsi="Arial Narrow"/>
          <w:color w:val="auto"/>
          <w:sz w:val="24"/>
          <w:szCs w:val="24"/>
          <w:lang w:val="en-AU"/>
        </w:rPr>
        <w:t xml:space="preserve">Exons are sequentially numbered to match the exon descriptions of the MANE transcript (NM_007294.4). Exon numbering of </w:t>
      </w:r>
      <w:r w:rsidRPr="00A93296">
        <w:rPr>
          <w:rFonts w:ascii="Arial Narrow" w:hAnsi="Arial Narrow"/>
          <w:i/>
          <w:color w:val="auto"/>
          <w:sz w:val="24"/>
          <w:szCs w:val="24"/>
          <w:lang w:val="en-AU"/>
        </w:rPr>
        <w:t>BRCA1</w:t>
      </w:r>
      <w:r w:rsidRPr="00DC2E85">
        <w:rPr>
          <w:rFonts w:ascii="Arial Narrow" w:hAnsi="Arial Narrow"/>
          <w:color w:val="auto"/>
          <w:sz w:val="24"/>
          <w:szCs w:val="24"/>
          <w:lang w:val="en-AU"/>
        </w:rPr>
        <w:t xml:space="preserve"> has historically been according to GenBank </w:t>
      </w:r>
      <w:hyperlink r:id="rId10" w:history="1">
        <w:r w:rsidRPr="00DC2E85">
          <w:rPr>
            <w:rStyle w:val="Hyperlink"/>
            <w:rFonts w:ascii="Arial Narrow" w:hAnsi="Arial Narrow"/>
            <w:color w:val="auto"/>
            <w:sz w:val="24"/>
            <w:szCs w:val="24"/>
            <w:u w:val="none"/>
            <w:lang w:val="en-AU"/>
          </w:rPr>
          <w:t>U14680.1</w:t>
        </w:r>
      </w:hyperlink>
      <w:r w:rsidRPr="00DC2E85">
        <w:rPr>
          <w:rFonts w:ascii="Arial Narrow" w:hAnsi="Arial Narrow"/>
          <w:color w:val="auto"/>
          <w:sz w:val="24"/>
          <w:szCs w:val="24"/>
          <w:lang w:val="en-AU"/>
        </w:rPr>
        <w:t xml:space="preserve">, with exon 4 missing due to a correction made after the initial description of the gene, termed in this document as legacy exon numbering. </w:t>
      </w:r>
    </w:p>
    <w:p w14:paraId="41CFEF11" w14:textId="77777777" w:rsidR="00160A5F" w:rsidRPr="00DC2E85" w:rsidRDefault="00160A5F" w:rsidP="00160A5F">
      <w:pPr>
        <w:widowControl w:val="0"/>
        <w:overflowPunct w:val="0"/>
        <w:autoSpaceDE w:val="0"/>
        <w:autoSpaceDN w:val="0"/>
        <w:adjustRightInd w:val="0"/>
        <w:spacing w:after="0" w:line="240" w:lineRule="auto"/>
        <w:textAlignment w:val="baseline"/>
        <w:rPr>
          <w:rFonts w:ascii="Arial Narrow" w:hAnsi="Arial Narrow"/>
          <w:color w:val="auto"/>
          <w:sz w:val="24"/>
          <w:szCs w:val="24"/>
          <w:lang w:val="en-AU"/>
        </w:rPr>
      </w:pPr>
      <w:r w:rsidRPr="00DC2E85">
        <w:rPr>
          <w:rFonts w:ascii="Arial Narrow" w:hAnsi="Arial Narrow"/>
          <w:bCs/>
          <w:i/>
          <w:iCs/>
          <w:color w:val="auto"/>
          <w:sz w:val="24"/>
          <w:szCs w:val="24"/>
        </w:rPr>
        <w:t>BRCA2</w:t>
      </w:r>
      <w:r w:rsidRPr="00DC2E85">
        <w:rPr>
          <w:rFonts w:ascii="Arial Narrow" w:hAnsi="Arial Narrow"/>
          <w:b/>
          <w:bCs/>
          <w:i/>
          <w:iCs/>
          <w:color w:val="auto"/>
          <w:sz w:val="24"/>
          <w:szCs w:val="24"/>
        </w:rPr>
        <w:t>.</w:t>
      </w:r>
      <w:r w:rsidRPr="00DC2E85">
        <w:rPr>
          <w:rFonts w:ascii="Arial Narrow" w:hAnsi="Arial Narrow"/>
          <w:i/>
          <w:iCs/>
          <w:color w:val="auto"/>
          <w:sz w:val="24"/>
          <w:szCs w:val="24"/>
        </w:rPr>
        <w:t xml:space="preserve"> </w:t>
      </w:r>
      <w:r w:rsidRPr="00DC2E85">
        <w:rPr>
          <w:rFonts w:ascii="Arial Narrow" w:hAnsi="Arial Narrow"/>
          <w:color w:val="auto"/>
          <w:sz w:val="24"/>
          <w:szCs w:val="24"/>
        </w:rPr>
        <w:t xml:space="preserve">Coding DNA reference sequence from </w:t>
      </w:r>
      <w:r w:rsidRPr="00DC2E85">
        <w:rPr>
          <w:rStyle w:val="apple-converted-space"/>
          <w:rFonts w:ascii="Arial Narrow" w:hAnsi="Arial Narrow"/>
          <w:color w:val="auto"/>
          <w:sz w:val="24"/>
          <w:szCs w:val="24"/>
        </w:rPr>
        <w:t xml:space="preserve">genomic </w:t>
      </w:r>
      <w:proofErr w:type="spellStart"/>
      <w:r w:rsidRPr="00DC2E85">
        <w:rPr>
          <w:rStyle w:val="apple-converted-space"/>
          <w:rFonts w:ascii="Arial Narrow" w:hAnsi="Arial Narrow"/>
          <w:color w:val="auto"/>
          <w:sz w:val="24"/>
          <w:szCs w:val="24"/>
        </w:rPr>
        <w:t>refseq</w:t>
      </w:r>
      <w:proofErr w:type="spellEnd"/>
      <w:r w:rsidRPr="00DC2E85">
        <w:rPr>
          <w:rStyle w:val="apple-converted-space"/>
          <w:rFonts w:ascii="Arial Narrow" w:hAnsi="Arial Narrow"/>
          <w:color w:val="auto"/>
          <w:sz w:val="24"/>
          <w:szCs w:val="24"/>
        </w:rPr>
        <w:t xml:space="preserve"> </w:t>
      </w:r>
      <w:hyperlink r:id="rId11" w:history="1">
        <w:r w:rsidRPr="00DC2E85">
          <w:rPr>
            <w:rStyle w:val="Hyperlink"/>
            <w:rFonts w:ascii="Arial Narrow" w:hAnsi="Arial Narrow"/>
            <w:color w:val="auto"/>
            <w:sz w:val="24"/>
            <w:szCs w:val="24"/>
            <w:u w:val="none"/>
          </w:rPr>
          <w:t>NG_012772.3</w:t>
        </w:r>
      </w:hyperlink>
      <w:r w:rsidRPr="00DC2E85">
        <w:rPr>
          <w:rFonts w:ascii="Arial Narrow" w:hAnsi="Arial Narrow"/>
          <w:color w:val="auto"/>
          <w:sz w:val="24"/>
          <w:szCs w:val="24"/>
        </w:rPr>
        <w:t xml:space="preserve"> (same as LRG 293, </w:t>
      </w:r>
      <w:proofErr w:type="spellStart"/>
      <w:r w:rsidRPr="00DC2E85">
        <w:rPr>
          <w:rFonts w:ascii="Arial Narrow" w:hAnsi="Arial Narrow"/>
          <w:color w:val="auto"/>
          <w:sz w:val="24"/>
          <w:szCs w:val="24"/>
        </w:rPr>
        <w:t>Ensembl</w:t>
      </w:r>
      <w:proofErr w:type="spellEnd"/>
      <w:r w:rsidRPr="00DC2E85">
        <w:rPr>
          <w:rFonts w:ascii="Arial Narrow" w:hAnsi="Arial Narrow"/>
          <w:color w:val="auto"/>
          <w:sz w:val="24"/>
          <w:szCs w:val="24"/>
        </w:rPr>
        <w:t xml:space="preserve"> ENSG00000139618), covering </w:t>
      </w:r>
      <w:r w:rsidRPr="00A93296">
        <w:rPr>
          <w:rFonts w:ascii="Arial Narrow" w:hAnsi="Arial Narrow"/>
          <w:i/>
          <w:color w:val="auto"/>
          <w:sz w:val="24"/>
          <w:szCs w:val="24"/>
        </w:rPr>
        <w:t>BRCA2</w:t>
      </w:r>
      <w:r w:rsidRPr="00DC2E85">
        <w:rPr>
          <w:rFonts w:ascii="Arial Narrow" w:hAnsi="Arial Narrow"/>
          <w:color w:val="auto"/>
          <w:sz w:val="24"/>
          <w:szCs w:val="24"/>
        </w:rPr>
        <w:t xml:space="preserve"> transcript</w:t>
      </w:r>
      <w:r w:rsidRPr="00DC2E85">
        <w:rPr>
          <w:rStyle w:val="apple-converted-space"/>
          <w:rFonts w:ascii="Arial Narrow" w:hAnsi="Arial Narrow"/>
          <w:color w:val="auto"/>
          <w:sz w:val="24"/>
          <w:szCs w:val="24"/>
        </w:rPr>
        <w:t xml:space="preserve"> </w:t>
      </w:r>
      <w:hyperlink r:id="rId12" w:history="1">
        <w:r w:rsidRPr="00DC2E85">
          <w:rPr>
            <w:rStyle w:val="Hyperlink"/>
            <w:rFonts w:ascii="Arial Narrow" w:hAnsi="Arial Narrow"/>
            <w:color w:val="auto"/>
            <w:sz w:val="24"/>
            <w:szCs w:val="24"/>
            <w:u w:val="none"/>
            <w:lang w:val="en-AU"/>
          </w:rPr>
          <w:t>NM_000059.4</w:t>
        </w:r>
      </w:hyperlink>
      <w:r w:rsidRPr="00DC2E85">
        <w:rPr>
          <w:rFonts w:ascii="Arial Narrow" w:hAnsi="Arial Narrow"/>
          <w:b/>
          <w:bCs/>
          <w:i/>
          <w:iCs/>
          <w:color w:val="auto"/>
          <w:sz w:val="24"/>
          <w:szCs w:val="24"/>
        </w:rPr>
        <w:t xml:space="preserve"> </w:t>
      </w:r>
      <w:r w:rsidRPr="00DC2E85">
        <w:rPr>
          <w:rStyle w:val="Hyperlink"/>
          <w:rFonts w:ascii="Arial Narrow" w:hAnsi="Arial Narrow"/>
          <w:color w:val="auto"/>
          <w:sz w:val="24"/>
          <w:szCs w:val="24"/>
          <w:u w:val="none"/>
        </w:rPr>
        <w:t>(</w:t>
      </w:r>
      <w:proofErr w:type="spellStart"/>
      <w:r w:rsidRPr="00DC2E85">
        <w:rPr>
          <w:rStyle w:val="Hyperlink"/>
          <w:rFonts w:ascii="Arial Narrow" w:hAnsi="Arial Narrow"/>
          <w:color w:val="auto"/>
          <w:sz w:val="24"/>
          <w:szCs w:val="24"/>
          <w:u w:val="none"/>
        </w:rPr>
        <w:t>Ensembl</w:t>
      </w:r>
      <w:proofErr w:type="spellEnd"/>
      <w:r w:rsidRPr="00DC2E85">
        <w:rPr>
          <w:rStyle w:val="Hyperlink"/>
          <w:rFonts w:ascii="Arial Narrow" w:hAnsi="Arial Narrow"/>
          <w:color w:val="auto"/>
          <w:sz w:val="24"/>
          <w:szCs w:val="24"/>
          <w:u w:val="none"/>
        </w:rPr>
        <w:t xml:space="preserve"> transcript </w:t>
      </w:r>
      <w:r w:rsidRPr="00DC2E85">
        <w:rPr>
          <w:rFonts w:ascii="Arial Narrow" w:hAnsi="Arial Narrow"/>
          <w:color w:val="auto"/>
          <w:sz w:val="24"/>
          <w:szCs w:val="24"/>
          <w:lang w:val="en-AU"/>
        </w:rPr>
        <w:t>ENST00000380152.8</w:t>
      </w:r>
      <w:r w:rsidRPr="00DC2E85">
        <w:rPr>
          <w:rFonts w:ascii="Arial Narrow" w:hAnsi="Arial Narrow"/>
          <w:color w:val="auto"/>
          <w:sz w:val="24"/>
          <w:szCs w:val="24"/>
        </w:rPr>
        <w:t>)</w:t>
      </w:r>
      <w:r w:rsidRPr="00DC2E85">
        <w:rPr>
          <w:rFonts w:ascii="Arial Narrow" w:hAnsi="Arial Narrow"/>
          <w:b/>
          <w:bCs/>
          <w:i/>
          <w:iCs/>
          <w:color w:val="auto"/>
          <w:sz w:val="24"/>
          <w:szCs w:val="24"/>
        </w:rPr>
        <w:t>.</w:t>
      </w:r>
    </w:p>
    <w:p w14:paraId="61134860" w14:textId="77777777" w:rsidR="00160A5F" w:rsidRPr="00DC2E85" w:rsidRDefault="00160A5F" w:rsidP="00160A5F">
      <w:pPr>
        <w:pStyle w:val="CommentText"/>
        <w:spacing w:after="0"/>
        <w:rPr>
          <w:rFonts w:ascii="Arial Narrow" w:hAnsi="Arial Narrow"/>
          <w:b/>
          <w:bCs/>
          <w:i/>
          <w:iCs/>
          <w:color w:val="auto"/>
          <w:sz w:val="24"/>
          <w:szCs w:val="24"/>
        </w:rPr>
      </w:pPr>
    </w:p>
    <w:p w14:paraId="3BCC659D" w14:textId="5189F6D2" w:rsidR="007A3B09" w:rsidRPr="00DC2E85" w:rsidRDefault="007A3B09" w:rsidP="007A3B09">
      <w:pPr>
        <w:spacing w:after="0" w:line="240" w:lineRule="auto"/>
        <w:rPr>
          <w:rFonts w:ascii="Arial Narrow" w:eastAsia="Times New Roman" w:hAnsi="Arial Narrow" w:cs="Times New Roman"/>
          <w:color w:val="auto"/>
          <w:sz w:val="24"/>
          <w:szCs w:val="24"/>
          <w:lang w:val="en-AU" w:eastAsia="en-AU"/>
        </w:rPr>
      </w:pPr>
      <w:r w:rsidRPr="00DC2E85">
        <w:rPr>
          <w:rFonts w:ascii="Arial Narrow" w:hAnsi="Arial Narrow"/>
          <w:b/>
          <w:color w:val="auto"/>
          <w:sz w:val="24"/>
          <w:szCs w:val="24"/>
        </w:rPr>
        <w:t>Appendix C</w:t>
      </w:r>
      <w:r w:rsidRPr="00DC2E85">
        <w:rPr>
          <w:rFonts w:ascii="Arial Narrow" w:hAnsi="Arial Narrow"/>
          <w:color w:val="auto"/>
          <w:sz w:val="24"/>
          <w:szCs w:val="24"/>
        </w:rPr>
        <w:t xml:space="preserve"> provides an overview of </w:t>
      </w:r>
      <w:r w:rsidRPr="00DC2E85">
        <w:rPr>
          <w:rFonts w:ascii="Arial Narrow" w:hAnsi="Arial Narrow"/>
          <w:i/>
          <w:color w:val="auto"/>
          <w:sz w:val="24"/>
          <w:szCs w:val="24"/>
        </w:rPr>
        <w:t>BRCA1</w:t>
      </w:r>
      <w:r w:rsidRPr="00DC2E85">
        <w:rPr>
          <w:rFonts w:ascii="Arial Narrow" w:hAnsi="Arial Narrow"/>
          <w:color w:val="auto"/>
          <w:sz w:val="24"/>
          <w:szCs w:val="24"/>
        </w:rPr>
        <w:t xml:space="preserve"> and </w:t>
      </w:r>
      <w:r w:rsidRPr="00DC2E85">
        <w:rPr>
          <w:rFonts w:ascii="Arial Narrow" w:hAnsi="Arial Narrow"/>
          <w:i/>
          <w:color w:val="auto"/>
          <w:sz w:val="24"/>
          <w:szCs w:val="24"/>
        </w:rPr>
        <w:t>BRCA2</w:t>
      </w:r>
      <w:r w:rsidRPr="00DC2E85">
        <w:rPr>
          <w:rFonts w:ascii="Arial Narrow" w:hAnsi="Arial Narrow"/>
          <w:color w:val="auto"/>
          <w:sz w:val="24"/>
          <w:szCs w:val="24"/>
        </w:rPr>
        <w:t xml:space="preserve"> exon structure (Appendix Figures 1, 2), and a summary of protein functional domains, and their clinical importance (Appendix Tables 3, 4). A clinically important functional protein domain is defined as a recognized protein functional domain reported to harbor one or more clinically important residues. These include </w:t>
      </w:r>
      <w:r w:rsidRPr="00DC2E85">
        <w:rPr>
          <w:rFonts w:ascii="Arial Narrow" w:eastAsia="Times New Roman" w:hAnsi="Arial Narrow"/>
          <w:color w:val="auto"/>
          <w:sz w:val="24"/>
          <w:szCs w:val="24"/>
          <w:lang w:val="en-AU" w:eastAsia="en-AU"/>
        </w:rPr>
        <w:t>BRCA1 RING aa 2-101, BRCA1 BRCT repeats aa 1650-18</w:t>
      </w:r>
      <w:r w:rsidR="0005228A">
        <w:rPr>
          <w:rFonts w:ascii="Arial Narrow" w:eastAsia="Times New Roman" w:hAnsi="Arial Narrow"/>
          <w:color w:val="auto"/>
          <w:sz w:val="24"/>
          <w:szCs w:val="24"/>
          <w:lang w:val="en-AU" w:eastAsia="en-AU"/>
        </w:rPr>
        <w:t>57</w:t>
      </w:r>
      <w:r w:rsidRPr="00DC2E85">
        <w:rPr>
          <w:rFonts w:ascii="Arial Narrow" w:eastAsia="Times New Roman" w:hAnsi="Arial Narrow"/>
          <w:color w:val="auto"/>
          <w:sz w:val="24"/>
          <w:szCs w:val="24"/>
          <w:lang w:val="en-AU" w:eastAsia="en-AU"/>
        </w:rPr>
        <w:t xml:space="preserve">, BRCA2 PALB2 binding domain aa 10-40, BRCA2 DNA binding aa 2481-3186. </w:t>
      </w:r>
      <w:r w:rsidRPr="00DC2E85">
        <w:rPr>
          <w:rFonts w:ascii="Arial Narrow" w:eastAsia="Times New Roman" w:hAnsi="Arial Narrow" w:cs="Times New Roman"/>
          <w:color w:val="auto"/>
          <w:sz w:val="24"/>
          <w:szCs w:val="24"/>
          <w:lang w:val="en-AU" w:eastAsia="en-AU"/>
        </w:rPr>
        <w:t>Although no missense variants in the BRCA1 Coiled-Coil domain (</w:t>
      </w:r>
      <w:r w:rsidRPr="00DC2E85">
        <w:rPr>
          <w:rFonts w:ascii="Arial Narrow" w:eastAsia="Times New Roman" w:hAnsi="Arial Narrow"/>
          <w:color w:val="auto"/>
          <w:sz w:val="24"/>
          <w:szCs w:val="24"/>
          <w:lang w:val="en-AU" w:eastAsia="en-AU"/>
        </w:rPr>
        <w:t xml:space="preserve">aa 1391-1424) </w:t>
      </w:r>
      <w:r w:rsidRPr="00DC2E85">
        <w:rPr>
          <w:rFonts w:ascii="Arial Narrow" w:eastAsia="Times New Roman" w:hAnsi="Arial Narrow" w:cs="Times New Roman"/>
          <w:color w:val="auto"/>
          <w:sz w:val="24"/>
          <w:szCs w:val="24"/>
          <w:lang w:val="en-AU" w:eastAsia="en-AU"/>
        </w:rPr>
        <w:t>are yet considered formally classified as pathogenic, given the suspicion of cancer risk association for at least some missense substitutions in this region, it is termed a potentially clinically important functional domain.</w:t>
      </w:r>
    </w:p>
    <w:p w14:paraId="2B63109A" w14:textId="77777777" w:rsidR="00486586" w:rsidRPr="00DC2E85" w:rsidRDefault="00486586" w:rsidP="007A3B09">
      <w:pPr>
        <w:pStyle w:val="ListParagraph"/>
        <w:ind w:left="0"/>
        <w:rPr>
          <w:rFonts w:ascii="Arial Narrow" w:hAnsi="Arial Narrow" w:cs="Calibri"/>
        </w:rPr>
      </w:pPr>
    </w:p>
    <w:p w14:paraId="1280B240" w14:textId="77777777" w:rsidR="007A3B09" w:rsidRPr="00DC2E85" w:rsidRDefault="00486586" w:rsidP="007A3B09">
      <w:pPr>
        <w:pStyle w:val="ListParagraph"/>
        <w:ind w:left="0"/>
        <w:rPr>
          <w:rFonts w:ascii="Arial Narrow" w:hAnsi="Arial Narrow" w:cs="Calibri"/>
        </w:rPr>
      </w:pPr>
      <w:r w:rsidRPr="00DC2E85">
        <w:rPr>
          <w:rFonts w:ascii="Arial Narrow" w:hAnsi="Arial Narrow" w:cs="Calibri"/>
          <w:b/>
        </w:rPr>
        <w:t>A</w:t>
      </w:r>
      <w:r w:rsidR="007A3B09" w:rsidRPr="00DC2E85">
        <w:rPr>
          <w:rFonts w:ascii="Arial Narrow" w:hAnsi="Arial Narrow" w:cs="Calibri"/>
          <w:b/>
        </w:rPr>
        <w:t>ppendices D to K</w:t>
      </w:r>
      <w:r w:rsidR="007A3B09" w:rsidRPr="00DC2E85">
        <w:rPr>
          <w:rFonts w:ascii="Arial Narrow" w:hAnsi="Arial Narrow" w:cs="Calibri"/>
        </w:rPr>
        <w:t xml:space="preserve"> document </w:t>
      </w:r>
      <w:r w:rsidRPr="00DC2E85">
        <w:rPr>
          <w:rFonts w:ascii="Arial Narrow" w:hAnsi="Arial Narrow" w:cs="Calibri"/>
        </w:rPr>
        <w:t xml:space="preserve">additional </w:t>
      </w:r>
      <w:r w:rsidR="007A3B09" w:rsidRPr="00DC2E85">
        <w:rPr>
          <w:rFonts w:ascii="Arial Narrow" w:hAnsi="Arial Narrow" w:cs="Calibri"/>
        </w:rPr>
        <w:t xml:space="preserve">information of relevance to ACMG/AMP code assignment </w:t>
      </w:r>
      <w:r w:rsidRPr="00DC2E85">
        <w:rPr>
          <w:rFonts w:ascii="Arial Narrow" w:hAnsi="Arial Narrow" w:cs="Calibri"/>
        </w:rPr>
        <w:t xml:space="preserve">(as designated in </w:t>
      </w:r>
      <w:r w:rsidR="007A3B09" w:rsidRPr="00DC2E85">
        <w:rPr>
          <w:rFonts w:ascii="Arial Narrow" w:hAnsi="Arial Narrow" w:cs="Calibri"/>
        </w:rPr>
        <w:t>Table 1</w:t>
      </w:r>
      <w:r w:rsidRPr="00DC2E85">
        <w:rPr>
          <w:rFonts w:ascii="Arial Narrow" w:hAnsi="Arial Narrow" w:cs="Calibri"/>
        </w:rPr>
        <w:t>)</w:t>
      </w:r>
      <w:r w:rsidR="007A3B09" w:rsidRPr="00DC2E85">
        <w:rPr>
          <w:rFonts w:ascii="Arial Narrow" w:hAnsi="Arial Narrow" w:cs="Calibri"/>
        </w:rPr>
        <w:t xml:space="preserve">. </w:t>
      </w:r>
    </w:p>
    <w:p w14:paraId="6E42ED9B" w14:textId="77777777" w:rsidR="007A3B09" w:rsidRPr="00DC2E85" w:rsidRDefault="007A3B09" w:rsidP="007A3B09">
      <w:pPr>
        <w:pStyle w:val="ListParagraph"/>
        <w:ind w:left="0"/>
        <w:rPr>
          <w:rFonts w:ascii="Arial Narrow" w:hAnsi="Arial Narrow" w:cs="Calibri"/>
        </w:rPr>
      </w:pPr>
    </w:p>
    <w:p w14:paraId="18A24188" w14:textId="77777777" w:rsidR="007A3B09" w:rsidRPr="00DC2E85" w:rsidRDefault="00486586" w:rsidP="007A3B09">
      <w:pPr>
        <w:spacing w:after="0" w:line="240" w:lineRule="auto"/>
        <w:ind w:right="4"/>
        <w:jc w:val="both"/>
        <w:rPr>
          <w:rFonts w:ascii="Arial Narrow" w:hAnsi="Arial Narrow"/>
          <w:color w:val="auto"/>
          <w:sz w:val="24"/>
          <w:szCs w:val="24"/>
        </w:rPr>
      </w:pPr>
      <w:r w:rsidRPr="00DC2E85">
        <w:rPr>
          <w:rFonts w:ascii="Arial Narrow" w:hAnsi="Arial Narrow"/>
          <w:b/>
          <w:color w:val="auto"/>
          <w:sz w:val="24"/>
          <w:szCs w:val="24"/>
        </w:rPr>
        <w:t xml:space="preserve">Table </w:t>
      </w:r>
      <w:r w:rsidR="0095251C" w:rsidRPr="00DC2E85">
        <w:rPr>
          <w:rFonts w:ascii="Arial Narrow" w:hAnsi="Arial Narrow"/>
          <w:b/>
          <w:color w:val="auto"/>
          <w:sz w:val="24"/>
          <w:szCs w:val="24"/>
        </w:rPr>
        <w:t>3</w:t>
      </w:r>
      <w:r w:rsidRPr="00DC2E85">
        <w:rPr>
          <w:rFonts w:ascii="Arial Narrow" w:hAnsi="Arial Narrow"/>
          <w:color w:val="auto"/>
          <w:sz w:val="24"/>
          <w:szCs w:val="24"/>
        </w:rPr>
        <w:t xml:space="preserve"> and related text denotes t</w:t>
      </w:r>
      <w:r w:rsidR="007A3B09" w:rsidRPr="00DC2E85">
        <w:rPr>
          <w:rFonts w:ascii="Arial Narrow" w:hAnsi="Arial Narrow"/>
          <w:color w:val="auto"/>
          <w:sz w:val="24"/>
          <w:szCs w:val="24"/>
        </w:rPr>
        <w:t xml:space="preserve">he </w:t>
      </w:r>
      <w:r w:rsidR="007A3B09" w:rsidRPr="00DC2E85">
        <w:rPr>
          <w:rFonts w:ascii="Arial Narrow" w:hAnsi="Arial Narrow"/>
          <w:b/>
          <w:color w:val="auto"/>
          <w:sz w:val="24"/>
          <w:szCs w:val="24"/>
        </w:rPr>
        <w:t>combinations of code strengths required to meet variant classes</w:t>
      </w:r>
      <w:r w:rsidR="007A3B09" w:rsidRPr="00DC2E85">
        <w:rPr>
          <w:rFonts w:ascii="Arial Narrow" w:hAnsi="Arial Narrow"/>
          <w:color w:val="auto"/>
          <w:sz w:val="24"/>
          <w:szCs w:val="24"/>
        </w:rPr>
        <w:t xml:space="preserve"> (benign, likely benign, likely path</w:t>
      </w:r>
      <w:r w:rsidRPr="00DC2E85">
        <w:rPr>
          <w:rFonts w:ascii="Arial Narrow" w:hAnsi="Arial Narrow"/>
          <w:color w:val="auto"/>
          <w:sz w:val="24"/>
          <w:szCs w:val="24"/>
        </w:rPr>
        <w:t>ogenic, pathogenic)</w:t>
      </w:r>
      <w:r w:rsidR="007A3B09" w:rsidRPr="00DC2E85">
        <w:rPr>
          <w:rFonts w:ascii="Arial Narrow" w:hAnsi="Arial Narrow"/>
          <w:color w:val="auto"/>
          <w:sz w:val="24"/>
          <w:szCs w:val="24"/>
        </w:rPr>
        <w:t>.</w:t>
      </w:r>
    </w:p>
    <w:p w14:paraId="23B8B960" w14:textId="77777777" w:rsidR="007F296E" w:rsidRPr="00DC2E85" w:rsidRDefault="007F296E" w:rsidP="007F296E">
      <w:pPr>
        <w:widowControl w:val="0"/>
        <w:overflowPunct w:val="0"/>
        <w:autoSpaceDE w:val="0"/>
        <w:autoSpaceDN w:val="0"/>
        <w:adjustRightInd w:val="0"/>
        <w:spacing w:after="0" w:line="240" w:lineRule="auto"/>
        <w:contextualSpacing/>
        <w:jc w:val="both"/>
        <w:textAlignment w:val="baseline"/>
        <w:rPr>
          <w:rFonts w:ascii="Arial Narrow" w:hAnsi="Arial Narrow"/>
          <w:color w:val="auto"/>
          <w:sz w:val="24"/>
          <w:szCs w:val="24"/>
        </w:rPr>
      </w:pPr>
      <w:r w:rsidRPr="00DC2E85">
        <w:rPr>
          <w:rFonts w:ascii="Arial Narrow" w:hAnsi="Arial Narrow"/>
          <w:b/>
          <w:color w:val="auto"/>
          <w:sz w:val="24"/>
          <w:szCs w:val="24"/>
        </w:rPr>
        <w:t>Note:</w:t>
      </w:r>
      <w:r w:rsidRPr="00DC2E85">
        <w:rPr>
          <w:rFonts w:ascii="Arial Narrow" w:hAnsi="Arial Narrow"/>
          <w:color w:val="auto"/>
          <w:sz w:val="24"/>
          <w:szCs w:val="24"/>
        </w:rPr>
        <w:t xml:space="preserve"> the proposed classification criteria are set up to differentiate </w:t>
      </w:r>
      <w:r w:rsidRPr="005169CC">
        <w:rPr>
          <w:rFonts w:ascii="Arial Narrow" w:hAnsi="Arial Narrow"/>
          <w:color w:val="auto"/>
          <w:sz w:val="24"/>
          <w:szCs w:val="24"/>
        </w:rPr>
        <w:t>germline high risk</w:t>
      </w:r>
      <w:r w:rsidRPr="00DC2E85">
        <w:rPr>
          <w:rFonts w:ascii="Arial Narrow" w:hAnsi="Arial Narrow"/>
          <w:color w:val="auto"/>
          <w:sz w:val="24"/>
          <w:szCs w:val="24"/>
        </w:rPr>
        <w:t xml:space="preserve"> variants (associated with cancer risk equivalent to classical pathogenic variants known or predicted to encode a premature termination codon i.e. nonsense or frameshift) from variants with low/no risk. As such,</w:t>
      </w:r>
      <w:r w:rsidRPr="00DC2E85">
        <w:rPr>
          <w:rFonts w:ascii="Arial Narrow" w:hAnsi="Arial Narrow"/>
          <w:b/>
          <w:color w:val="auto"/>
          <w:sz w:val="24"/>
          <w:szCs w:val="24"/>
        </w:rPr>
        <w:t xml:space="preserve"> </w:t>
      </w:r>
      <w:r w:rsidRPr="00DC2E85">
        <w:rPr>
          <w:rFonts w:ascii="Arial Narrow" w:hAnsi="Arial Narrow"/>
          <w:color w:val="auto"/>
          <w:sz w:val="24"/>
          <w:szCs w:val="24"/>
        </w:rPr>
        <w:t>“reduced” penetrance variants associated with moderate risk of cancer may not be reliably distinguished as risk-associated pathogenic variants.</w:t>
      </w:r>
      <w:r w:rsidRPr="00DC2E85">
        <w:rPr>
          <w:rFonts w:ascii="Arial Narrow" w:hAnsi="Arial Narrow"/>
          <w:b/>
          <w:color w:val="auto"/>
          <w:sz w:val="24"/>
          <w:szCs w:val="24"/>
        </w:rPr>
        <w:t xml:space="preserve"> </w:t>
      </w:r>
      <w:r w:rsidRPr="00DC2E85">
        <w:rPr>
          <w:rFonts w:ascii="Arial Narrow" w:hAnsi="Arial Narrow"/>
          <w:color w:val="auto"/>
          <w:sz w:val="24"/>
          <w:szCs w:val="24"/>
        </w:rPr>
        <w:t xml:space="preserve">e.g. </w:t>
      </w:r>
      <w:r w:rsidRPr="00DC2E85">
        <w:rPr>
          <w:rFonts w:ascii="Arial Narrow" w:hAnsi="Arial Narrow"/>
          <w:i/>
          <w:color w:val="auto"/>
          <w:sz w:val="24"/>
          <w:szCs w:val="24"/>
        </w:rPr>
        <w:t>BRCA1</w:t>
      </w:r>
      <w:r w:rsidRPr="00DC2E85">
        <w:rPr>
          <w:rFonts w:ascii="Arial Narrow" w:hAnsi="Arial Narrow"/>
          <w:color w:val="auto"/>
          <w:sz w:val="24"/>
          <w:szCs w:val="24"/>
        </w:rPr>
        <w:t xml:space="preserve"> c.5096G&gt;A </w:t>
      </w:r>
      <w:proofErr w:type="gramStart"/>
      <w:r w:rsidRPr="00DC2E85">
        <w:rPr>
          <w:rFonts w:ascii="Arial Narrow" w:hAnsi="Arial Narrow"/>
          <w:color w:val="auto"/>
          <w:sz w:val="24"/>
          <w:szCs w:val="24"/>
        </w:rPr>
        <w:t>p.Arg</w:t>
      </w:r>
      <w:proofErr w:type="gramEnd"/>
      <w:r w:rsidRPr="00DC2E85">
        <w:rPr>
          <w:rFonts w:ascii="Arial Narrow" w:hAnsi="Arial Narrow"/>
          <w:color w:val="auto"/>
          <w:sz w:val="24"/>
          <w:szCs w:val="24"/>
        </w:rPr>
        <w:t>1699Gln (Spurdle et al 2012, PMID:</w:t>
      </w:r>
      <w:r w:rsidRPr="00DC2E85">
        <w:rPr>
          <w:rFonts w:ascii="Arial Narrow" w:hAnsi="Arial Narrow"/>
          <w:color w:val="auto"/>
          <w:sz w:val="24"/>
          <w:szCs w:val="24"/>
          <w:lang w:val="en-AU"/>
        </w:rPr>
        <w:t xml:space="preserve"> 22889855)</w:t>
      </w:r>
      <w:r w:rsidRPr="00DC2E85">
        <w:rPr>
          <w:rFonts w:ascii="Arial Narrow" w:hAnsi="Arial Narrow"/>
          <w:b/>
          <w:color w:val="auto"/>
          <w:sz w:val="24"/>
          <w:szCs w:val="24"/>
        </w:rPr>
        <w:t xml:space="preserve">. </w:t>
      </w:r>
      <w:r w:rsidRPr="00DC2E85">
        <w:rPr>
          <w:rFonts w:ascii="Arial Narrow" w:hAnsi="Arial Narrow"/>
          <w:color w:val="auto"/>
          <w:sz w:val="24"/>
          <w:szCs w:val="24"/>
        </w:rPr>
        <w:t>Variants with discordances across multiple evidence types will be considered for classification using a points-based approach (see below), and highlighted for further study using approaches aimed at investigating reduced penetrance and/or partial effect on function/splicing.</w:t>
      </w:r>
    </w:p>
    <w:p w14:paraId="00AC6FD8" w14:textId="77777777" w:rsidR="0006452C" w:rsidRPr="00DC2E85" w:rsidRDefault="0006452C" w:rsidP="007F296E">
      <w:pPr>
        <w:widowControl w:val="0"/>
        <w:overflowPunct w:val="0"/>
        <w:autoSpaceDE w:val="0"/>
        <w:autoSpaceDN w:val="0"/>
        <w:adjustRightInd w:val="0"/>
        <w:spacing w:after="0" w:line="240" w:lineRule="auto"/>
        <w:contextualSpacing/>
        <w:jc w:val="both"/>
        <w:textAlignment w:val="baseline"/>
        <w:rPr>
          <w:rFonts w:ascii="Arial Narrow" w:hAnsi="Arial Narrow"/>
          <w:color w:val="auto"/>
          <w:sz w:val="24"/>
          <w:szCs w:val="24"/>
        </w:rPr>
      </w:pPr>
    </w:p>
    <w:p w14:paraId="724B6E62" w14:textId="77777777" w:rsidR="007A3B09" w:rsidRPr="00DC2E85" w:rsidRDefault="007A3B09" w:rsidP="007A3B09">
      <w:pPr>
        <w:pStyle w:val="ListParagraph"/>
        <w:ind w:left="0"/>
        <w:rPr>
          <w:rFonts w:ascii="Arial Narrow" w:hAnsi="Arial Narrow" w:cs="Calibri"/>
        </w:rPr>
      </w:pPr>
    </w:p>
    <w:p w14:paraId="52D6994B" w14:textId="77777777" w:rsidR="00E32D04" w:rsidRPr="00DC2E85" w:rsidRDefault="00E32D04" w:rsidP="00B8726D">
      <w:pPr>
        <w:widowControl w:val="0"/>
        <w:overflowPunct w:val="0"/>
        <w:autoSpaceDE w:val="0"/>
        <w:autoSpaceDN w:val="0"/>
        <w:adjustRightInd w:val="0"/>
        <w:spacing w:after="0" w:line="240" w:lineRule="auto"/>
        <w:textAlignment w:val="baseline"/>
        <w:rPr>
          <w:rFonts w:ascii="Arial Narrow" w:hAnsi="Arial Narrow"/>
          <w:color w:val="auto"/>
          <w:sz w:val="6"/>
          <w:szCs w:val="6"/>
        </w:rPr>
      </w:pPr>
    </w:p>
    <w:p w14:paraId="0DC3A2A6" w14:textId="77777777" w:rsidR="00B50BA5" w:rsidRPr="00DC2E85" w:rsidRDefault="00F42E6F" w:rsidP="005C2DC1">
      <w:pPr>
        <w:pStyle w:val="Heading2"/>
        <w:rPr>
          <w:rFonts w:ascii="Arial Narrow" w:hAnsi="Arial Narrow"/>
          <w:color w:val="auto"/>
          <w:szCs w:val="24"/>
        </w:rPr>
      </w:pPr>
      <w:r w:rsidRPr="00DC2E85">
        <w:rPr>
          <w:rFonts w:ascii="Arial Narrow" w:hAnsi="Arial Narrow"/>
          <w:color w:val="auto"/>
          <w:szCs w:val="24"/>
        </w:rPr>
        <w:t xml:space="preserve">Table 1: </w:t>
      </w:r>
      <w:r w:rsidR="00B557B1" w:rsidRPr="00DC2E85">
        <w:rPr>
          <w:rFonts w:ascii="Arial Narrow" w:hAnsi="Arial Narrow"/>
          <w:color w:val="auto"/>
          <w:szCs w:val="24"/>
        </w:rPr>
        <w:t>Summary of ACMG-AMP</w:t>
      </w:r>
      <w:r w:rsidR="00442DAD" w:rsidRPr="00DC2E85">
        <w:rPr>
          <w:rFonts w:ascii="Arial Narrow" w:hAnsi="Arial Narrow"/>
          <w:color w:val="auto"/>
          <w:szCs w:val="24"/>
        </w:rPr>
        <w:t>*</w:t>
      </w:r>
      <w:r w:rsidR="00B557B1" w:rsidRPr="00DC2E85">
        <w:rPr>
          <w:rFonts w:ascii="Arial Narrow" w:hAnsi="Arial Narrow"/>
          <w:color w:val="auto"/>
          <w:szCs w:val="24"/>
        </w:rPr>
        <w:t xml:space="preserve"> Criteria </w:t>
      </w:r>
      <w:r w:rsidRPr="00DC2E85">
        <w:rPr>
          <w:rFonts w:ascii="Arial Narrow" w:hAnsi="Arial Narrow"/>
          <w:color w:val="auto"/>
          <w:szCs w:val="24"/>
        </w:rPr>
        <w:t xml:space="preserve">Specified </w:t>
      </w:r>
      <w:r w:rsidR="00B557B1" w:rsidRPr="00DC2E85">
        <w:rPr>
          <w:rFonts w:ascii="Arial Narrow" w:hAnsi="Arial Narrow"/>
          <w:color w:val="auto"/>
          <w:szCs w:val="24"/>
        </w:rPr>
        <w:t xml:space="preserve">for </w:t>
      </w:r>
      <w:r w:rsidR="00C61097" w:rsidRPr="00DC2E85">
        <w:rPr>
          <w:rFonts w:ascii="Arial Narrow" w:hAnsi="Arial Narrow"/>
          <w:i/>
          <w:color w:val="auto"/>
          <w:szCs w:val="24"/>
        </w:rPr>
        <w:t>BRCA1</w:t>
      </w:r>
      <w:r w:rsidR="00C61097" w:rsidRPr="00DC2E85">
        <w:rPr>
          <w:rFonts w:ascii="Arial Narrow" w:hAnsi="Arial Narrow"/>
          <w:color w:val="auto"/>
          <w:szCs w:val="24"/>
        </w:rPr>
        <w:t xml:space="preserve"> &amp; </w:t>
      </w:r>
      <w:r w:rsidR="00C61097" w:rsidRPr="00DC2E85">
        <w:rPr>
          <w:rFonts w:ascii="Arial Narrow" w:hAnsi="Arial Narrow"/>
          <w:i/>
          <w:color w:val="auto"/>
          <w:szCs w:val="24"/>
        </w:rPr>
        <w:t>BRCA2</w:t>
      </w:r>
    </w:p>
    <w:tbl>
      <w:tblPr>
        <w:tblW w:w="14088" w:type="dxa"/>
        <w:jc w:val="center"/>
        <w:tblCellMar>
          <w:top w:w="52" w:type="dxa"/>
          <w:left w:w="85" w:type="dxa"/>
          <w:right w:w="67" w:type="dxa"/>
        </w:tblCellMar>
        <w:tblLook w:val="04A0" w:firstRow="1" w:lastRow="0" w:firstColumn="1" w:lastColumn="0" w:noHBand="0" w:noVBand="1"/>
      </w:tblPr>
      <w:tblGrid>
        <w:gridCol w:w="2485"/>
        <w:gridCol w:w="7"/>
        <w:gridCol w:w="3872"/>
        <w:gridCol w:w="7"/>
        <w:gridCol w:w="3357"/>
        <w:gridCol w:w="15"/>
        <w:gridCol w:w="4330"/>
        <w:gridCol w:w="15"/>
      </w:tblGrid>
      <w:tr w:rsidR="00E90BFE" w:rsidRPr="00DC2E85" w14:paraId="38034E7B" w14:textId="77777777" w:rsidTr="00BF7908">
        <w:trPr>
          <w:trHeight w:val="319"/>
          <w:jc w:val="center"/>
        </w:trPr>
        <w:tc>
          <w:tcPr>
            <w:tcW w:w="10448" w:type="dxa"/>
            <w:gridSpan w:val="6"/>
            <w:tcBorders>
              <w:top w:val="single" w:sz="24" w:space="0" w:color="000000"/>
              <w:left w:val="single" w:sz="24" w:space="0" w:color="000000"/>
              <w:bottom w:val="single" w:sz="4" w:space="0" w:color="000000"/>
              <w:right w:val="single" w:sz="24" w:space="0" w:color="000000"/>
            </w:tcBorders>
            <w:shd w:val="clear" w:color="auto" w:fill="E5B8B7"/>
          </w:tcPr>
          <w:p w14:paraId="254369F6" w14:textId="77777777" w:rsidR="00E90BFE" w:rsidRPr="00DC2E85" w:rsidRDefault="00E90BFE" w:rsidP="00140684">
            <w:pPr>
              <w:spacing w:after="0" w:line="240" w:lineRule="auto"/>
              <w:jc w:val="center"/>
              <w:rPr>
                <w:rFonts w:ascii="Arial Narrow" w:hAnsi="Arial Narrow"/>
                <w:color w:val="auto"/>
                <w:sz w:val="24"/>
                <w:szCs w:val="24"/>
              </w:rPr>
            </w:pPr>
            <w:r w:rsidRPr="00DC2E85">
              <w:rPr>
                <w:rFonts w:ascii="Arial Narrow" w:hAnsi="Arial Narrow"/>
                <w:b/>
                <w:color w:val="auto"/>
                <w:sz w:val="24"/>
                <w:szCs w:val="24"/>
              </w:rPr>
              <w:t>PATHOGENIC CRITERIA</w:t>
            </w:r>
          </w:p>
        </w:tc>
        <w:tc>
          <w:tcPr>
            <w:tcW w:w="3640" w:type="dxa"/>
            <w:gridSpan w:val="2"/>
            <w:tcBorders>
              <w:top w:val="single" w:sz="24" w:space="0" w:color="000000"/>
              <w:left w:val="single" w:sz="24" w:space="0" w:color="000000"/>
              <w:bottom w:val="single" w:sz="4" w:space="0" w:color="000000"/>
              <w:right w:val="single" w:sz="24" w:space="0" w:color="000000"/>
            </w:tcBorders>
            <w:shd w:val="clear" w:color="auto" w:fill="E5B8B7"/>
          </w:tcPr>
          <w:p w14:paraId="2644C9ED" w14:textId="77777777" w:rsidR="00E90BFE" w:rsidRPr="00DC2E85" w:rsidRDefault="00E90BFE" w:rsidP="00140684">
            <w:pPr>
              <w:spacing w:after="0" w:line="240" w:lineRule="auto"/>
              <w:jc w:val="center"/>
              <w:rPr>
                <w:rFonts w:ascii="Arial Narrow" w:hAnsi="Arial Narrow"/>
                <w:b/>
                <w:color w:val="auto"/>
                <w:sz w:val="24"/>
                <w:szCs w:val="24"/>
              </w:rPr>
            </w:pPr>
          </w:p>
        </w:tc>
      </w:tr>
      <w:tr w:rsidR="00E90BFE" w:rsidRPr="00DC2E85" w14:paraId="4A19C797" w14:textId="77777777" w:rsidTr="00BF7908">
        <w:trPr>
          <w:trHeight w:val="306"/>
          <w:jc w:val="center"/>
        </w:trPr>
        <w:tc>
          <w:tcPr>
            <w:tcW w:w="2553" w:type="dxa"/>
            <w:gridSpan w:val="2"/>
            <w:tcBorders>
              <w:top w:val="single" w:sz="4" w:space="0" w:color="000000"/>
              <w:left w:val="single" w:sz="24" w:space="0" w:color="000000"/>
              <w:bottom w:val="single" w:sz="4" w:space="0" w:color="000000"/>
              <w:right w:val="single" w:sz="4" w:space="0" w:color="000000"/>
            </w:tcBorders>
            <w:shd w:val="clear" w:color="auto" w:fill="auto"/>
          </w:tcPr>
          <w:p w14:paraId="71E6A62A" w14:textId="77777777" w:rsidR="00E90BFE" w:rsidRPr="00DC2E85" w:rsidRDefault="00E90BFE" w:rsidP="00140684">
            <w:pPr>
              <w:spacing w:after="0" w:line="240" w:lineRule="auto"/>
              <w:ind w:right="11"/>
              <w:jc w:val="center"/>
              <w:rPr>
                <w:rFonts w:ascii="Arial Narrow" w:hAnsi="Arial Narrow"/>
                <w:color w:val="auto"/>
                <w:sz w:val="24"/>
                <w:szCs w:val="24"/>
              </w:rPr>
            </w:pPr>
            <w:r w:rsidRPr="00DC2E85">
              <w:rPr>
                <w:rFonts w:ascii="Arial Narrow" w:hAnsi="Arial Narrow"/>
                <w:b/>
                <w:color w:val="auto"/>
                <w:sz w:val="24"/>
                <w:szCs w:val="24"/>
              </w:rPr>
              <w:t xml:space="preserve">Criteria </w:t>
            </w:r>
          </w:p>
        </w:tc>
        <w:tc>
          <w:tcPr>
            <w:tcW w:w="4237" w:type="dxa"/>
            <w:gridSpan w:val="2"/>
            <w:tcBorders>
              <w:top w:val="single" w:sz="4" w:space="0" w:color="000000"/>
              <w:left w:val="single" w:sz="4" w:space="0" w:color="000000"/>
              <w:bottom w:val="single" w:sz="4" w:space="0" w:color="000000"/>
              <w:right w:val="single" w:sz="4" w:space="0" w:color="000000"/>
            </w:tcBorders>
            <w:shd w:val="clear" w:color="auto" w:fill="auto"/>
          </w:tcPr>
          <w:p w14:paraId="38817F29" w14:textId="77777777" w:rsidR="00E90BFE" w:rsidRPr="00DC2E85" w:rsidRDefault="00E90BFE" w:rsidP="00140684">
            <w:pPr>
              <w:spacing w:after="0" w:line="240" w:lineRule="auto"/>
              <w:ind w:left="1"/>
              <w:jc w:val="center"/>
              <w:rPr>
                <w:rFonts w:ascii="Arial Narrow" w:hAnsi="Arial Narrow"/>
                <w:color w:val="auto"/>
                <w:sz w:val="24"/>
                <w:szCs w:val="24"/>
              </w:rPr>
            </w:pPr>
            <w:r w:rsidRPr="00DC2E85">
              <w:rPr>
                <w:rFonts w:ascii="Arial Narrow" w:hAnsi="Arial Narrow"/>
                <w:b/>
                <w:color w:val="auto"/>
                <w:sz w:val="24"/>
                <w:szCs w:val="24"/>
              </w:rPr>
              <w:t xml:space="preserve">Criteria Description </w:t>
            </w:r>
          </w:p>
        </w:tc>
        <w:tc>
          <w:tcPr>
            <w:tcW w:w="3658" w:type="dxa"/>
            <w:gridSpan w:val="2"/>
            <w:tcBorders>
              <w:top w:val="single" w:sz="4" w:space="0" w:color="000000"/>
              <w:left w:val="single" w:sz="4" w:space="0" w:color="000000"/>
              <w:bottom w:val="single" w:sz="4" w:space="0" w:color="000000"/>
              <w:right w:val="single" w:sz="24" w:space="0" w:color="000000"/>
            </w:tcBorders>
            <w:shd w:val="clear" w:color="auto" w:fill="auto"/>
          </w:tcPr>
          <w:p w14:paraId="5AF822EE" w14:textId="77777777" w:rsidR="00E90BFE" w:rsidRPr="00DC2E85" w:rsidRDefault="00E90BFE" w:rsidP="00140684">
            <w:pPr>
              <w:spacing w:after="0" w:line="240" w:lineRule="auto"/>
              <w:ind w:left="37"/>
              <w:jc w:val="center"/>
              <w:rPr>
                <w:rFonts w:ascii="Arial Narrow" w:hAnsi="Arial Narrow"/>
                <w:b/>
                <w:color w:val="auto"/>
                <w:sz w:val="24"/>
                <w:szCs w:val="24"/>
              </w:rPr>
            </w:pPr>
            <w:r w:rsidRPr="00DC2E85">
              <w:rPr>
                <w:rFonts w:ascii="Arial Narrow" w:hAnsi="Arial Narrow"/>
                <w:b/>
                <w:color w:val="auto"/>
                <w:sz w:val="24"/>
                <w:szCs w:val="24"/>
              </w:rPr>
              <w:t>Specification</w:t>
            </w:r>
          </w:p>
          <w:p w14:paraId="7C60F8E5" w14:textId="77777777" w:rsidR="001F6E95" w:rsidRPr="00DC2E85" w:rsidRDefault="001F6E95" w:rsidP="001F6E95">
            <w:pPr>
              <w:spacing w:after="0" w:line="240" w:lineRule="auto"/>
              <w:ind w:left="37"/>
              <w:jc w:val="center"/>
              <w:rPr>
                <w:rFonts w:ascii="Arial Narrow" w:hAnsi="Arial Narrow"/>
                <w:color w:val="auto"/>
                <w:sz w:val="24"/>
                <w:szCs w:val="24"/>
              </w:rPr>
            </w:pPr>
            <w:r w:rsidRPr="00DC2E85">
              <w:rPr>
                <w:rFonts w:ascii="Arial Narrow" w:hAnsi="Arial Narrow"/>
                <w:color w:val="auto"/>
                <w:sz w:val="24"/>
                <w:szCs w:val="24"/>
              </w:rPr>
              <w:t xml:space="preserve">See relevant </w:t>
            </w:r>
            <w:r w:rsidRPr="00DC2E85">
              <w:rPr>
                <w:rFonts w:ascii="Arial Narrow" w:hAnsi="Arial Narrow"/>
                <w:b/>
                <w:color w:val="auto"/>
                <w:sz w:val="24"/>
                <w:szCs w:val="24"/>
              </w:rPr>
              <w:t xml:space="preserve">Appendix </w:t>
            </w:r>
            <w:r w:rsidRPr="00DC2E85">
              <w:rPr>
                <w:rFonts w:ascii="Arial Narrow" w:hAnsi="Arial Narrow"/>
                <w:color w:val="auto"/>
                <w:sz w:val="24"/>
                <w:szCs w:val="24"/>
              </w:rPr>
              <w:t>for full justification</w:t>
            </w:r>
            <w:r w:rsidR="00C445C6" w:rsidRPr="00DC2E85">
              <w:rPr>
                <w:rFonts w:ascii="Arial Narrow" w:hAnsi="Arial Narrow"/>
                <w:color w:val="auto"/>
                <w:sz w:val="24"/>
                <w:szCs w:val="24"/>
              </w:rPr>
              <w:t>.</w:t>
            </w:r>
          </w:p>
        </w:tc>
        <w:tc>
          <w:tcPr>
            <w:tcW w:w="3640" w:type="dxa"/>
            <w:gridSpan w:val="2"/>
            <w:tcBorders>
              <w:top w:val="single" w:sz="4" w:space="0" w:color="000000"/>
              <w:left w:val="single" w:sz="4" w:space="0" w:color="000000"/>
              <w:bottom w:val="single" w:sz="4" w:space="0" w:color="000000"/>
              <w:right w:val="single" w:sz="24" w:space="0" w:color="000000"/>
            </w:tcBorders>
          </w:tcPr>
          <w:p w14:paraId="2F3973BC" w14:textId="77777777" w:rsidR="00E90BFE" w:rsidRPr="00DC2E85" w:rsidRDefault="00CF0765" w:rsidP="00CF0765">
            <w:pPr>
              <w:spacing w:after="0" w:line="240" w:lineRule="auto"/>
              <w:ind w:left="37"/>
              <w:jc w:val="center"/>
              <w:rPr>
                <w:rFonts w:ascii="Arial Narrow" w:hAnsi="Arial Narrow"/>
                <w:b/>
                <w:color w:val="auto"/>
                <w:sz w:val="24"/>
                <w:szCs w:val="24"/>
              </w:rPr>
            </w:pPr>
            <w:r w:rsidRPr="00DC2E85">
              <w:rPr>
                <w:rFonts w:ascii="Arial Narrow" w:hAnsi="Arial Narrow"/>
                <w:b/>
                <w:color w:val="auto"/>
                <w:sz w:val="24"/>
                <w:szCs w:val="24"/>
              </w:rPr>
              <w:t>Relevant t</w:t>
            </w:r>
            <w:r w:rsidR="00E90BFE" w:rsidRPr="00DC2E85">
              <w:rPr>
                <w:rFonts w:ascii="Arial Narrow" w:hAnsi="Arial Narrow"/>
                <w:b/>
                <w:color w:val="auto"/>
                <w:sz w:val="24"/>
                <w:szCs w:val="24"/>
              </w:rPr>
              <w:t>ables</w:t>
            </w:r>
            <w:r w:rsidRPr="00DC2E85">
              <w:rPr>
                <w:rFonts w:ascii="Arial Narrow" w:hAnsi="Arial Narrow"/>
                <w:b/>
                <w:color w:val="auto"/>
                <w:sz w:val="24"/>
                <w:szCs w:val="24"/>
              </w:rPr>
              <w:t>, f</w:t>
            </w:r>
            <w:r w:rsidR="00E90BFE" w:rsidRPr="00DC2E85">
              <w:rPr>
                <w:rFonts w:ascii="Arial Narrow" w:hAnsi="Arial Narrow"/>
                <w:b/>
                <w:color w:val="auto"/>
                <w:sz w:val="24"/>
                <w:szCs w:val="24"/>
              </w:rPr>
              <w:t>igures</w:t>
            </w:r>
            <w:r w:rsidR="00C13007" w:rsidRPr="00DC2E85">
              <w:rPr>
                <w:rFonts w:ascii="Arial Narrow" w:hAnsi="Arial Narrow"/>
                <w:b/>
                <w:color w:val="auto"/>
                <w:sz w:val="24"/>
                <w:szCs w:val="24"/>
              </w:rPr>
              <w:t xml:space="preserve">, </w:t>
            </w:r>
            <w:r w:rsidRPr="00DC2E85">
              <w:rPr>
                <w:rFonts w:ascii="Arial Narrow" w:hAnsi="Arial Narrow"/>
                <w:b/>
                <w:color w:val="auto"/>
                <w:sz w:val="24"/>
                <w:szCs w:val="24"/>
              </w:rPr>
              <w:t>links and other information</w:t>
            </w:r>
          </w:p>
        </w:tc>
      </w:tr>
      <w:tr w:rsidR="00E90BFE" w:rsidRPr="00DC2E85" w14:paraId="144F9C1F" w14:textId="77777777" w:rsidTr="00BF7908">
        <w:trPr>
          <w:trHeight w:val="301"/>
          <w:jc w:val="center"/>
        </w:trPr>
        <w:tc>
          <w:tcPr>
            <w:tcW w:w="6790" w:type="dxa"/>
            <w:gridSpan w:val="4"/>
            <w:tcBorders>
              <w:top w:val="single" w:sz="4" w:space="0" w:color="000000"/>
              <w:left w:val="single" w:sz="24" w:space="0" w:color="000000"/>
              <w:bottom w:val="single" w:sz="4" w:space="0" w:color="000000"/>
              <w:right w:val="nil"/>
            </w:tcBorders>
            <w:shd w:val="clear" w:color="auto" w:fill="FFE599"/>
          </w:tcPr>
          <w:p w14:paraId="5A0AD2F5" w14:textId="77777777" w:rsidR="00E90BFE" w:rsidRPr="00DC2E85" w:rsidRDefault="00E90BFE" w:rsidP="00140684">
            <w:pPr>
              <w:spacing w:after="0" w:line="240" w:lineRule="auto"/>
              <w:ind w:left="14"/>
              <w:rPr>
                <w:rFonts w:ascii="Arial Narrow" w:hAnsi="Arial Narrow"/>
                <w:color w:val="auto"/>
                <w:sz w:val="24"/>
                <w:szCs w:val="24"/>
              </w:rPr>
            </w:pPr>
            <w:r w:rsidRPr="00DC2E85">
              <w:rPr>
                <w:rFonts w:ascii="Arial Narrow" w:hAnsi="Arial Narrow"/>
                <w:b/>
                <w:color w:val="auto"/>
                <w:sz w:val="24"/>
                <w:szCs w:val="24"/>
              </w:rPr>
              <w:t xml:space="preserve">VERY STRONG CRITERIA </w:t>
            </w:r>
          </w:p>
        </w:tc>
        <w:tc>
          <w:tcPr>
            <w:tcW w:w="3658" w:type="dxa"/>
            <w:gridSpan w:val="2"/>
            <w:tcBorders>
              <w:top w:val="single" w:sz="4" w:space="0" w:color="000000"/>
              <w:left w:val="nil"/>
              <w:bottom w:val="single" w:sz="4" w:space="0" w:color="000000"/>
              <w:right w:val="single" w:sz="24" w:space="0" w:color="000000"/>
            </w:tcBorders>
            <w:shd w:val="clear" w:color="auto" w:fill="FFE599"/>
          </w:tcPr>
          <w:p w14:paraId="6C4BD871" w14:textId="77777777" w:rsidR="00E90BFE" w:rsidRPr="00DC2E85" w:rsidRDefault="00E90BFE" w:rsidP="00140684">
            <w:pPr>
              <w:spacing w:after="0" w:line="240" w:lineRule="auto"/>
              <w:rPr>
                <w:rFonts w:ascii="Arial Narrow" w:hAnsi="Arial Narrow"/>
                <w:color w:val="auto"/>
                <w:sz w:val="24"/>
                <w:szCs w:val="24"/>
              </w:rPr>
            </w:pPr>
          </w:p>
        </w:tc>
        <w:tc>
          <w:tcPr>
            <w:tcW w:w="3640" w:type="dxa"/>
            <w:gridSpan w:val="2"/>
            <w:tcBorders>
              <w:top w:val="single" w:sz="4" w:space="0" w:color="000000"/>
              <w:left w:val="nil"/>
              <w:bottom w:val="single" w:sz="4" w:space="0" w:color="000000"/>
              <w:right w:val="single" w:sz="24" w:space="0" w:color="000000"/>
            </w:tcBorders>
            <w:shd w:val="clear" w:color="auto" w:fill="FFE599"/>
          </w:tcPr>
          <w:p w14:paraId="34BB6648" w14:textId="77777777" w:rsidR="00E90BFE" w:rsidRPr="00DC2E85" w:rsidRDefault="00E90BFE" w:rsidP="00140684">
            <w:pPr>
              <w:spacing w:after="0" w:line="240" w:lineRule="auto"/>
              <w:rPr>
                <w:rFonts w:ascii="Arial Narrow" w:hAnsi="Arial Narrow"/>
                <w:color w:val="auto"/>
                <w:sz w:val="24"/>
                <w:szCs w:val="24"/>
              </w:rPr>
            </w:pPr>
          </w:p>
        </w:tc>
      </w:tr>
      <w:tr w:rsidR="00E90BFE" w:rsidRPr="00DC2E85" w14:paraId="70376B5D" w14:textId="77777777" w:rsidTr="00BF7908">
        <w:trPr>
          <w:trHeight w:val="596"/>
          <w:jc w:val="center"/>
        </w:trPr>
        <w:tc>
          <w:tcPr>
            <w:tcW w:w="2553" w:type="dxa"/>
            <w:gridSpan w:val="2"/>
            <w:tcBorders>
              <w:top w:val="single" w:sz="4" w:space="0" w:color="000000"/>
              <w:left w:val="single" w:sz="24" w:space="0" w:color="000000"/>
              <w:bottom w:val="single" w:sz="4" w:space="0" w:color="000000"/>
              <w:right w:val="single" w:sz="4" w:space="0" w:color="000000"/>
            </w:tcBorders>
            <w:shd w:val="clear" w:color="auto" w:fill="auto"/>
          </w:tcPr>
          <w:p w14:paraId="4D24FB12" w14:textId="77777777" w:rsidR="00E90BFE" w:rsidRPr="00DC2E85" w:rsidRDefault="00E90BFE" w:rsidP="00140684">
            <w:pPr>
              <w:spacing w:after="0" w:line="240" w:lineRule="auto"/>
              <w:ind w:right="51"/>
              <w:jc w:val="center"/>
              <w:rPr>
                <w:rFonts w:ascii="Arial Narrow" w:hAnsi="Arial Narrow"/>
                <w:color w:val="auto"/>
                <w:sz w:val="24"/>
                <w:szCs w:val="24"/>
              </w:rPr>
            </w:pPr>
            <w:r w:rsidRPr="00DC2E85">
              <w:rPr>
                <w:rFonts w:ascii="Arial Narrow" w:hAnsi="Arial Narrow"/>
                <w:color w:val="auto"/>
                <w:sz w:val="24"/>
                <w:szCs w:val="24"/>
              </w:rPr>
              <w:t xml:space="preserve">PVS1_VariableWeight </w:t>
            </w:r>
          </w:p>
        </w:tc>
        <w:tc>
          <w:tcPr>
            <w:tcW w:w="4237" w:type="dxa"/>
            <w:gridSpan w:val="2"/>
            <w:tcBorders>
              <w:top w:val="single" w:sz="4" w:space="0" w:color="000000"/>
              <w:left w:val="single" w:sz="4" w:space="0" w:color="000000"/>
              <w:bottom w:val="single" w:sz="4" w:space="0" w:color="000000"/>
              <w:right w:val="single" w:sz="4" w:space="0" w:color="000000"/>
            </w:tcBorders>
            <w:shd w:val="clear" w:color="auto" w:fill="auto"/>
          </w:tcPr>
          <w:p w14:paraId="1EC0C904" w14:textId="77777777" w:rsidR="00E90BFE" w:rsidRPr="00DC2E85" w:rsidRDefault="00E90BFE" w:rsidP="00140684">
            <w:pPr>
              <w:spacing w:after="0" w:line="240" w:lineRule="auto"/>
              <w:ind w:right="35"/>
              <w:rPr>
                <w:rFonts w:ascii="Arial Narrow" w:hAnsi="Arial Narrow"/>
                <w:color w:val="auto"/>
                <w:sz w:val="24"/>
                <w:szCs w:val="24"/>
              </w:rPr>
            </w:pPr>
            <w:r w:rsidRPr="00DC2E85">
              <w:rPr>
                <w:rFonts w:ascii="Arial Narrow" w:hAnsi="Arial Narrow"/>
                <w:color w:val="auto"/>
                <w:sz w:val="24"/>
                <w:szCs w:val="24"/>
              </w:rPr>
              <w:t xml:space="preserve">Null variant in a gene where loss of function is a known mechanism of disease. </w:t>
            </w:r>
          </w:p>
        </w:tc>
        <w:tc>
          <w:tcPr>
            <w:tcW w:w="3658" w:type="dxa"/>
            <w:gridSpan w:val="2"/>
            <w:tcBorders>
              <w:top w:val="single" w:sz="4" w:space="0" w:color="000000"/>
              <w:left w:val="single" w:sz="4" w:space="0" w:color="000000"/>
              <w:bottom w:val="single" w:sz="4" w:space="0" w:color="000000"/>
              <w:right w:val="single" w:sz="24" w:space="0" w:color="000000"/>
            </w:tcBorders>
            <w:shd w:val="clear" w:color="auto" w:fill="auto"/>
          </w:tcPr>
          <w:p w14:paraId="64EC725F" w14:textId="266562DC" w:rsidR="00E90BFE" w:rsidRPr="00DC2E85" w:rsidRDefault="00E90BFE" w:rsidP="00140684">
            <w:pPr>
              <w:spacing w:after="0" w:line="240" w:lineRule="auto"/>
              <w:ind w:right="13"/>
              <w:jc w:val="center"/>
              <w:rPr>
                <w:rFonts w:ascii="Arial Narrow" w:hAnsi="Arial Narrow"/>
                <w:b/>
                <w:color w:val="auto"/>
                <w:sz w:val="24"/>
                <w:szCs w:val="24"/>
              </w:rPr>
            </w:pPr>
            <w:r w:rsidRPr="00DC2E85">
              <w:rPr>
                <w:rFonts w:ascii="Arial Narrow" w:hAnsi="Arial Narrow"/>
                <w:color w:val="auto"/>
                <w:sz w:val="24"/>
                <w:szCs w:val="24"/>
              </w:rPr>
              <w:t>In alignment with SVI recommendations for PVS1 code</w:t>
            </w:r>
            <w:r w:rsidR="00935056" w:rsidRPr="00DC2E85">
              <w:rPr>
                <w:rFonts w:ascii="Arial Narrow" w:hAnsi="Arial Narrow"/>
                <w:color w:val="auto"/>
                <w:sz w:val="24"/>
                <w:szCs w:val="24"/>
              </w:rPr>
              <w:t xml:space="preserve"> application</w:t>
            </w:r>
            <w:r w:rsidRPr="00DC2E85">
              <w:rPr>
                <w:rFonts w:ascii="Arial Narrow" w:hAnsi="Arial Narrow"/>
                <w:color w:val="auto"/>
                <w:sz w:val="24"/>
                <w:szCs w:val="24"/>
              </w:rPr>
              <w:t>, evidence strength and description has been separated for different variant types.  Apply according to PVS1 flowchart, which considers knowledge of clinically important functional</w:t>
            </w:r>
            <w:r w:rsidRPr="00DC2E85">
              <w:rPr>
                <w:rFonts w:ascii="Arial Narrow" w:hAnsi="Arial Narrow"/>
                <w:b/>
                <w:color w:val="auto"/>
                <w:sz w:val="24"/>
                <w:szCs w:val="24"/>
              </w:rPr>
              <w:t xml:space="preserve"> </w:t>
            </w:r>
            <w:r w:rsidRPr="00DC2E85">
              <w:rPr>
                <w:rFonts w:ascii="Arial Narrow" w:hAnsi="Arial Narrow"/>
                <w:color w:val="auto"/>
                <w:sz w:val="24"/>
                <w:szCs w:val="24"/>
              </w:rPr>
              <w:t>domains. For predicted protein termination codon (PTC) variants, apply with exon-specific weights derived for the PM5</w:t>
            </w:r>
            <w:r w:rsidR="00F029ED">
              <w:rPr>
                <w:rFonts w:ascii="Arial Narrow" w:hAnsi="Arial Narrow"/>
                <w:color w:val="auto"/>
                <w:sz w:val="24"/>
                <w:szCs w:val="24"/>
              </w:rPr>
              <w:t xml:space="preserve"> (</w:t>
            </w:r>
            <w:r w:rsidRPr="00DC2E85">
              <w:rPr>
                <w:rFonts w:ascii="Arial Narrow" w:hAnsi="Arial Narrow"/>
                <w:color w:val="auto"/>
                <w:sz w:val="24"/>
                <w:szCs w:val="24"/>
              </w:rPr>
              <w:t>PTC</w:t>
            </w:r>
            <w:r w:rsidR="00F029ED">
              <w:rPr>
                <w:rFonts w:ascii="Arial Narrow" w:hAnsi="Arial Narrow"/>
                <w:color w:val="auto"/>
                <w:sz w:val="24"/>
                <w:szCs w:val="24"/>
              </w:rPr>
              <w:t>)</w:t>
            </w:r>
            <w:r w:rsidRPr="00DC2E85">
              <w:rPr>
                <w:rFonts w:ascii="Arial Narrow" w:hAnsi="Arial Narrow"/>
                <w:color w:val="auto"/>
                <w:sz w:val="24"/>
                <w:szCs w:val="24"/>
              </w:rPr>
              <w:t xml:space="preserve"> code (see description below).</w:t>
            </w:r>
          </w:p>
          <w:p w14:paraId="5DEC9122" w14:textId="77777777" w:rsidR="00E90BFE" w:rsidRPr="00DC2E85" w:rsidRDefault="00E90BFE" w:rsidP="00140684">
            <w:pPr>
              <w:spacing w:after="0" w:line="240" w:lineRule="auto"/>
              <w:ind w:right="13"/>
              <w:jc w:val="center"/>
              <w:rPr>
                <w:rFonts w:ascii="Arial Narrow" w:hAnsi="Arial Narrow"/>
                <w:b/>
                <w:color w:val="auto"/>
                <w:sz w:val="24"/>
                <w:szCs w:val="24"/>
              </w:rPr>
            </w:pPr>
            <w:r w:rsidRPr="00DC2E85">
              <w:rPr>
                <w:rFonts w:ascii="Arial Narrow" w:hAnsi="Arial Narrow"/>
                <w:b/>
                <w:color w:val="auto"/>
                <w:sz w:val="24"/>
                <w:szCs w:val="24"/>
              </w:rPr>
              <w:t>See Appendix D</w:t>
            </w:r>
          </w:p>
        </w:tc>
        <w:tc>
          <w:tcPr>
            <w:tcW w:w="3640" w:type="dxa"/>
            <w:gridSpan w:val="2"/>
            <w:tcBorders>
              <w:top w:val="single" w:sz="4" w:space="0" w:color="000000"/>
              <w:left w:val="single" w:sz="4" w:space="0" w:color="000000"/>
              <w:bottom w:val="single" w:sz="4" w:space="0" w:color="000000"/>
              <w:right w:val="single" w:sz="24" w:space="0" w:color="000000"/>
            </w:tcBorders>
          </w:tcPr>
          <w:p w14:paraId="5788B166" w14:textId="26AAF262" w:rsidR="001F6E95" w:rsidRPr="00DC2E85" w:rsidRDefault="00935056" w:rsidP="00140684">
            <w:pPr>
              <w:spacing w:after="0" w:line="240" w:lineRule="auto"/>
              <w:ind w:right="13"/>
              <w:jc w:val="center"/>
              <w:rPr>
                <w:rFonts w:ascii="Arial Narrow" w:hAnsi="Arial Narrow"/>
                <w:color w:val="auto"/>
                <w:sz w:val="24"/>
                <w:szCs w:val="24"/>
              </w:rPr>
            </w:pPr>
            <w:r w:rsidRPr="00DC2E85">
              <w:rPr>
                <w:rFonts w:ascii="Arial Narrow" w:hAnsi="Arial Narrow"/>
                <w:b/>
                <w:color w:val="auto"/>
                <w:sz w:val="24"/>
                <w:szCs w:val="24"/>
              </w:rPr>
              <w:t xml:space="preserve">See </w:t>
            </w:r>
            <w:r w:rsidR="002E79D5" w:rsidRPr="00DC2E85">
              <w:rPr>
                <w:rFonts w:ascii="Arial Narrow" w:hAnsi="Arial Narrow"/>
                <w:b/>
                <w:color w:val="auto"/>
                <w:sz w:val="24"/>
                <w:szCs w:val="24"/>
              </w:rPr>
              <w:t xml:space="preserve">Table </w:t>
            </w:r>
            <w:r w:rsidR="0095251C" w:rsidRPr="00DC2E85">
              <w:rPr>
                <w:rFonts w:ascii="Arial Narrow" w:hAnsi="Arial Narrow"/>
                <w:b/>
                <w:color w:val="auto"/>
                <w:sz w:val="24"/>
                <w:szCs w:val="24"/>
              </w:rPr>
              <w:t>4</w:t>
            </w:r>
            <w:r w:rsidR="002E79D5" w:rsidRPr="00DC2E85">
              <w:rPr>
                <w:rFonts w:ascii="Arial Narrow" w:hAnsi="Arial Narrow"/>
                <w:b/>
                <w:color w:val="auto"/>
                <w:sz w:val="24"/>
                <w:szCs w:val="24"/>
              </w:rPr>
              <w:t>,</w:t>
            </w:r>
            <w:r w:rsidR="002E79D5" w:rsidRPr="00DC2E85">
              <w:rPr>
                <w:rFonts w:ascii="Arial Narrow" w:hAnsi="Arial Narrow"/>
                <w:color w:val="auto"/>
                <w:sz w:val="24"/>
                <w:szCs w:val="24"/>
              </w:rPr>
              <w:t xml:space="preserve"> provided as a </w:t>
            </w:r>
            <w:r w:rsidR="004C0D32" w:rsidRPr="00DC2E85">
              <w:rPr>
                <w:rFonts w:ascii="Arial Narrow" w:hAnsi="Arial Narrow"/>
                <w:color w:val="auto"/>
                <w:sz w:val="24"/>
                <w:szCs w:val="24"/>
              </w:rPr>
              <w:t xml:space="preserve">separate </w:t>
            </w:r>
            <w:r w:rsidRPr="00DC2E85">
              <w:rPr>
                <w:rFonts w:ascii="Arial Narrow" w:hAnsi="Arial Narrow"/>
                <w:color w:val="auto"/>
                <w:sz w:val="24"/>
                <w:szCs w:val="24"/>
              </w:rPr>
              <w:t xml:space="preserve">searchable excel </w:t>
            </w:r>
            <w:r w:rsidR="002E79D5" w:rsidRPr="00DC2E85">
              <w:rPr>
                <w:rFonts w:ascii="Arial Narrow" w:hAnsi="Arial Narrow"/>
                <w:color w:val="auto"/>
                <w:sz w:val="24"/>
                <w:szCs w:val="24"/>
              </w:rPr>
              <w:t xml:space="preserve">file, for a comprehensive summary of codes applicable for all variants considered against the </w:t>
            </w:r>
            <w:r w:rsidR="002E79D5" w:rsidRPr="00DC2E85">
              <w:rPr>
                <w:rFonts w:ascii="Arial Narrow" w:hAnsi="Arial Narrow"/>
                <w:i/>
                <w:color w:val="auto"/>
                <w:sz w:val="24"/>
                <w:szCs w:val="24"/>
              </w:rPr>
              <w:t>BRCA1</w:t>
            </w:r>
            <w:r w:rsidR="002E79D5" w:rsidRPr="00DC2E85">
              <w:rPr>
                <w:rFonts w:ascii="Arial Narrow" w:hAnsi="Arial Narrow"/>
                <w:color w:val="auto"/>
                <w:sz w:val="24"/>
                <w:szCs w:val="24"/>
              </w:rPr>
              <w:t xml:space="preserve"> and </w:t>
            </w:r>
            <w:r w:rsidR="002E79D5" w:rsidRPr="00DC2E85">
              <w:rPr>
                <w:rFonts w:ascii="Arial Narrow" w:hAnsi="Arial Narrow"/>
                <w:i/>
                <w:color w:val="auto"/>
                <w:sz w:val="24"/>
                <w:szCs w:val="24"/>
              </w:rPr>
              <w:t>BRCA2</w:t>
            </w:r>
            <w:r w:rsidR="002E79D5" w:rsidRPr="00DC2E85">
              <w:rPr>
                <w:rFonts w:ascii="Arial Narrow" w:hAnsi="Arial Narrow"/>
                <w:color w:val="auto"/>
                <w:sz w:val="24"/>
                <w:szCs w:val="24"/>
              </w:rPr>
              <w:t xml:space="preserve"> </w:t>
            </w:r>
            <w:r w:rsidR="001F6E95" w:rsidRPr="00DC2E85">
              <w:rPr>
                <w:rFonts w:ascii="Arial Narrow" w:hAnsi="Arial Narrow"/>
                <w:color w:val="auto"/>
                <w:sz w:val="24"/>
                <w:szCs w:val="24"/>
              </w:rPr>
              <w:t>PVS1 decision tree</w:t>
            </w:r>
            <w:r w:rsidR="002E79D5" w:rsidRPr="00DC2E85">
              <w:rPr>
                <w:rFonts w:ascii="Arial Narrow" w:hAnsi="Arial Narrow"/>
                <w:color w:val="auto"/>
                <w:sz w:val="24"/>
                <w:szCs w:val="24"/>
              </w:rPr>
              <w:t>s (</w:t>
            </w:r>
            <w:r w:rsidR="001F6E95" w:rsidRPr="00DC2E85">
              <w:rPr>
                <w:rFonts w:ascii="Arial Narrow" w:hAnsi="Arial Narrow"/>
                <w:color w:val="auto"/>
                <w:sz w:val="24"/>
                <w:szCs w:val="24"/>
              </w:rPr>
              <w:t>initiation, nonsense/frameshift, deletion, duplication</w:t>
            </w:r>
            <w:r w:rsidR="007E6DA1" w:rsidRPr="00DC2E85">
              <w:rPr>
                <w:rFonts w:ascii="Arial Narrow" w:hAnsi="Arial Narrow"/>
                <w:color w:val="auto"/>
                <w:sz w:val="24"/>
                <w:szCs w:val="24"/>
              </w:rPr>
              <w:t>, splice site</w:t>
            </w:r>
            <w:r w:rsidR="008A4364">
              <w:rPr>
                <w:rFonts w:ascii="Arial Narrow" w:hAnsi="Arial Narrow"/>
                <w:color w:val="auto"/>
                <w:sz w:val="24"/>
                <w:szCs w:val="24"/>
              </w:rPr>
              <w:t xml:space="preserve"> </w:t>
            </w:r>
            <w:r w:rsidR="008A4364">
              <w:rPr>
                <w:rFonts w:ascii="Arial Narrow" w:hAnsi="Arial Narrow"/>
                <w:color w:val="auto"/>
                <w:sz w:val="24"/>
                <w:szCs w:val="24"/>
                <w:lang w:val="en-AU" w:eastAsia="en-AU"/>
              </w:rPr>
              <w:t>(donor/acceptor ±1,2)</w:t>
            </w:r>
            <w:r w:rsidR="00D843F1">
              <w:rPr>
                <w:rFonts w:ascii="Arial Narrow" w:hAnsi="Arial Narrow"/>
                <w:color w:val="auto"/>
                <w:sz w:val="24"/>
                <w:szCs w:val="24"/>
                <w:lang w:val="en-AU" w:eastAsia="en-AU"/>
              </w:rPr>
              <w:t>)</w:t>
            </w:r>
            <w:r w:rsidR="006A014E" w:rsidRPr="00DC2E85">
              <w:rPr>
                <w:rFonts w:ascii="Arial Narrow" w:hAnsi="Arial Narrow"/>
                <w:color w:val="auto"/>
                <w:sz w:val="24"/>
                <w:szCs w:val="24"/>
              </w:rPr>
              <w:t xml:space="preserve"> – organized by exon</w:t>
            </w:r>
            <w:r w:rsidR="004C0D32" w:rsidRPr="00DC2E85">
              <w:rPr>
                <w:rFonts w:ascii="Arial Narrow" w:hAnsi="Arial Narrow"/>
                <w:color w:val="auto"/>
                <w:sz w:val="24"/>
                <w:szCs w:val="24"/>
              </w:rPr>
              <w:t>.</w:t>
            </w:r>
          </w:p>
          <w:p w14:paraId="320A6D0C" w14:textId="77777777" w:rsidR="002E79D5" w:rsidRPr="00DC2E85" w:rsidRDefault="002E79D5" w:rsidP="00140684">
            <w:pPr>
              <w:spacing w:after="0" w:line="240" w:lineRule="auto"/>
              <w:ind w:right="13"/>
              <w:jc w:val="center"/>
              <w:rPr>
                <w:rFonts w:ascii="Arial Narrow" w:hAnsi="Arial Narrow"/>
                <w:color w:val="auto"/>
                <w:sz w:val="24"/>
                <w:szCs w:val="24"/>
              </w:rPr>
            </w:pPr>
          </w:p>
          <w:p w14:paraId="55063AC7" w14:textId="77777777" w:rsidR="002E79D5" w:rsidRPr="00DC2E85" w:rsidRDefault="002E79D5" w:rsidP="00140684">
            <w:pPr>
              <w:spacing w:after="0" w:line="240" w:lineRule="auto"/>
              <w:ind w:right="13"/>
              <w:jc w:val="center"/>
              <w:rPr>
                <w:rFonts w:ascii="Arial Narrow" w:hAnsi="Arial Narrow"/>
                <w:color w:val="auto"/>
                <w:sz w:val="24"/>
                <w:szCs w:val="24"/>
              </w:rPr>
            </w:pPr>
          </w:p>
          <w:p w14:paraId="6B09C0D4" w14:textId="77777777" w:rsidR="000858A2" w:rsidRPr="00DC2E85" w:rsidRDefault="000858A2" w:rsidP="00140684">
            <w:pPr>
              <w:spacing w:after="0" w:line="240" w:lineRule="auto"/>
              <w:ind w:right="13"/>
              <w:jc w:val="center"/>
              <w:rPr>
                <w:rFonts w:ascii="Arial Narrow" w:hAnsi="Arial Narrow"/>
                <w:color w:val="auto"/>
                <w:sz w:val="24"/>
                <w:szCs w:val="24"/>
              </w:rPr>
            </w:pPr>
          </w:p>
        </w:tc>
      </w:tr>
      <w:tr w:rsidR="00FD14D8" w:rsidRPr="00DC2E85" w14:paraId="2DD73665" w14:textId="77777777" w:rsidTr="00BF7908">
        <w:trPr>
          <w:trHeight w:val="596"/>
          <w:jc w:val="center"/>
        </w:trPr>
        <w:tc>
          <w:tcPr>
            <w:tcW w:w="2553" w:type="dxa"/>
            <w:gridSpan w:val="2"/>
            <w:tcBorders>
              <w:top w:val="single" w:sz="4" w:space="0" w:color="000000"/>
              <w:left w:val="single" w:sz="24" w:space="0" w:color="000000"/>
              <w:bottom w:val="single" w:sz="4" w:space="0" w:color="000000"/>
              <w:right w:val="single" w:sz="4" w:space="0" w:color="000000"/>
            </w:tcBorders>
            <w:shd w:val="clear" w:color="auto" w:fill="auto"/>
          </w:tcPr>
          <w:p w14:paraId="191ED3C9" w14:textId="42CF6F45" w:rsidR="00FD14D8" w:rsidRPr="00DC2E85" w:rsidRDefault="00FD14D8" w:rsidP="00C62CAD">
            <w:pPr>
              <w:spacing w:after="0" w:line="240" w:lineRule="auto"/>
              <w:ind w:right="51"/>
              <w:jc w:val="center"/>
              <w:rPr>
                <w:rFonts w:ascii="Arial Narrow" w:hAnsi="Arial Narrow"/>
                <w:color w:val="auto"/>
                <w:sz w:val="24"/>
                <w:szCs w:val="24"/>
              </w:rPr>
            </w:pPr>
            <w:r w:rsidRPr="00DC2E85">
              <w:rPr>
                <w:rFonts w:ascii="Arial Narrow" w:hAnsi="Arial Narrow"/>
                <w:color w:val="auto"/>
                <w:sz w:val="24"/>
                <w:szCs w:val="24"/>
              </w:rPr>
              <w:t>PVS1_Variable</w:t>
            </w:r>
            <w:r w:rsidR="00C62CAD">
              <w:rPr>
                <w:rFonts w:ascii="Arial Narrow" w:hAnsi="Arial Narrow"/>
                <w:color w:val="auto"/>
                <w:sz w:val="24"/>
                <w:szCs w:val="24"/>
              </w:rPr>
              <w:t xml:space="preserve"> </w:t>
            </w:r>
            <w:r w:rsidRPr="00DC2E85">
              <w:rPr>
                <w:rFonts w:ascii="Arial Narrow" w:hAnsi="Arial Narrow"/>
                <w:color w:val="auto"/>
                <w:sz w:val="24"/>
                <w:szCs w:val="24"/>
              </w:rPr>
              <w:t>Weight</w:t>
            </w:r>
            <w:r w:rsidR="00C62CAD">
              <w:rPr>
                <w:rFonts w:ascii="Arial Narrow" w:hAnsi="Arial Narrow"/>
                <w:color w:val="auto"/>
                <w:sz w:val="24"/>
                <w:szCs w:val="24"/>
              </w:rPr>
              <w:t xml:space="preserve"> (RNA)</w:t>
            </w:r>
          </w:p>
        </w:tc>
        <w:tc>
          <w:tcPr>
            <w:tcW w:w="4237" w:type="dxa"/>
            <w:gridSpan w:val="2"/>
            <w:tcBorders>
              <w:top w:val="single" w:sz="4" w:space="0" w:color="000000"/>
              <w:left w:val="single" w:sz="4" w:space="0" w:color="000000"/>
              <w:bottom w:val="single" w:sz="4" w:space="0" w:color="000000"/>
              <w:right w:val="single" w:sz="4" w:space="0" w:color="000000"/>
            </w:tcBorders>
            <w:shd w:val="clear" w:color="auto" w:fill="auto"/>
          </w:tcPr>
          <w:p w14:paraId="4EAF8961" w14:textId="77777777" w:rsidR="00FD14D8" w:rsidRPr="00DC2E85" w:rsidRDefault="00FD14D8" w:rsidP="00FD14D8">
            <w:pPr>
              <w:spacing w:after="0" w:line="240" w:lineRule="auto"/>
              <w:ind w:right="35"/>
              <w:rPr>
                <w:rFonts w:ascii="Arial Narrow" w:hAnsi="Arial Narrow"/>
                <w:color w:val="auto"/>
                <w:sz w:val="24"/>
                <w:szCs w:val="24"/>
              </w:rPr>
            </w:pPr>
            <w:r w:rsidRPr="00DC2E85">
              <w:rPr>
                <w:rFonts w:ascii="Arial Narrow" w:hAnsi="Arial Narrow"/>
                <w:color w:val="auto"/>
                <w:sz w:val="24"/>
                <w:szCs w:val="24"/>
              </w:rPr>
              <w:t xml:space="preserve">Null variant in a gene where loss of function is a known mechanism of disease, </w:t>
            </w:r>
            <w:r w:rsidRPr="00DC2E85">
              <w:rPr>
                <w:rFonts w:ascii="Arial Narrow" w:hAnsi="Arial Narrow"/>
                <w:i/>
                <w:color w:val="auto"/>
                <w:sz w:val="24"/>
                <w:szCs w:val="24"/>
              </w:rPr>
              <w:t>as measured by effect on mRNA transcript profile – mRNA assay only</w:t>
            </w:r>
          </w:p>
        </w:tc>
        <w:tc>
          <w:tcPr>
            <w:tcW w:w="3658" w:type="dxa"/>
            <w:gridSpan w:val="2"/>
            <w:tcBorders>
              <w:top w:val="single" w:sz="4" w:space="0" w:color="000000"/>
              <w:left w:val="single" w:sz="4" w:space="0" w:color="000000"/>
              <w:bottom w:val="single" w:sz="4" w:space="0" w:color="000000"/>
              <w:right w:val="single" w:sz="24" w:space="0" w:color="000000"/>
            </w:tcBorders>
            <w:shd w:val="clear" w:color="auto" w:fill="auto"/>
          </w:tcPr>
          <w:p w14:paraId="3F363364" w14:textId="77777777" w:rsidR="00FD14D8" w:rsidRPr="00DC2E85" w:rsidRDefault="00FD14D8" w:rsidP="00FD14D8">
            <w:pPr>
              <w:spacing w:after="0" w:line="240" w:lineRule="auto"/>
              <w:ind w:right="12"/>
              <w:jc w:val="center"/>
              <w:rPr>
                <w:rFonts w:ascii="Arial Narrow" w:hAnsi="Arial Narrow"/>
                <w:color w:val="auto"/>
                <w:sz w:val="24"/>
                <w:szCs w:val="24"/>
              </w:rPr>
            </w:pPr>
            <w:r w:rsidRPr="00DC2E85">
              <w:rPr>
                <w:rFonts w:ascii="Arial Narrow" w:hAnsi="Arial Narrow"/>
                <w:color w:val="auto"/>
                <w:sz w:val="24"/>
                <w:szCs w:val="24"/>
              </w:rPr>
              <w:t>Assay measures effect via mRNA only.</w:t>
            </w:r>
          </w:p>
          <w:p w14:paraId="1D5E6569" w14:textId="41F93860" w:rsidR="00FD14D8" w:rsidRPr="00DC2E85" w:rsidRDefault="00FD14D8" w:rsidP="00FD14D8">
            <w:pPr>
              <w:spacing w:after="0" w:line="240" w:lineRule="auto"/>
              <w:ind w:right="12"/>
              <w:jc w:val="center"/>
              <w:rPr>
                <w:rFonts w:ascii="Arial Narrow" w:hAnsi="Arial Narrow"/>
                <w:color w:val="auto"/>
                <w:sz w:val="24"/>
                <w:szCs w:val="24"/>
              </w:rPr>
            </w:pPr>
            <w:r w:rsidRPr="00DC2E85">
              <w:rPr>
                <w:rFonts w:ascii="Arial Narrow" w:hAnsi="Arial Narrow"/>
                <w:color w:val="auto"/>
                <w:sz w:val="24"/>
                <w:szCs w:val="24"/>
              </w:rPr>
              <w:t>Apply as PVS1_Variable Weight, denoted in summary descriptions as PVS1_Variable Weight</w:t>
            </w:r>
            <w:r w:rsidR="00C62CAD">
              <w:rPr>
                <w:rFonts w:ascii="Arial Narrow" w:hAnsi="Arial Narrow"/>
                <w:color w:val="auto"/>
                <w:sz w:val="24"/>
                <w:szCs w:val="24"/>
              </w:rPr>
              <w:t xml:space="preserve"> (RNA)</w:t>
            </w:r>
            <w:r w:rsidRPr="00DC2E85">
              <w:rPr>
                <w:rFonts w:ascii="Arial Narrow" w:hAnsi="Arial Narrow"/>
                <w:color w:val="auto"/>
                <w:sz w:val="24"/>
                <w:szCs w:val="24"/>
              </w:rPr>
              <w:t>.</w:t>
            </w:r>
          </w:p>
          <w:p w14:paraId="49653E11" w14:textId="77777777" w:rsidR="00FD14D8" w:rsidRPr="00DC2E85" w:rsidRDefault="00FD14D8" w:rsidP="00FD14D8">
            <w:pPr>
              <w:spacing w:after="0" w:line="240" w:lineRule="auto"/>
              <w:ind w:right="12"/>
              <w:jc w:val="center"/>
              <w:rPr>
                <w:rFonts w:ascii="Arial Narrow" w:hAnsi="Arial Narrow"/>
                <w:b/>
                <w:color w:val="auto"/>
                <w:sz w:val="24"/>
                <w:szCs w:val="24"/>
              </w:rPr>
            </w:pPr>
          </w:p>
          <w:p w14:paraId="4C0AF29C" w14:textId="77777777" w:rsidR="00FD14D8" w:rsidRPr="00DC2E85" w:rsidRDefault="00FD14D8" w:rsidP="00FD14D8">
            <w:pPr>
              <w:spacing w:after="0" w:line="240" w:lineRule="auto"/>
              <w:ind w:right="13"/>
              <w:jc w:val="center"/>
              <w:rPr>
                <w:rFonts w:ascii="Arial Narrow" w:hAnsi="Arial Narrow"/>
                <w:color w:val="auto"/>
                <w:sz w:val="24"/>
                <w:szCs w:val="24"/>
              </w:rPr>
            </w:pPr>
            <w:r w:rsidRPr="00DC2E85">
              <w:rPr>
                <w:rFonts w:ascii="Arial Narrow" w:hAnsi="Arial Narrow"/>
                <w:b/>
                <w:color w:val="auto"/>
                <w:sz w:val="24"/>
                <w:szCs w:val="24"/>
              </w:rPr>
              <w:lastRenderedPageBreak/>
              <w:t>See Appendix E</w:t>
            </w:r>
          </w:p>
        </w:tc>
        <w:tc>
          <w:tcPr>
            <w:tcW w:w="3640" w:type="dxa"/>
            <w:gridSpan w:val="2"/>
            <w:tcBorders>
              <w:top w:val="single" w:sz="4" w:space="0" w:color="000000"/>
              <w:left w:val="single" w:sz="4" w:space="0" w:color="000000"/>
              <w:bottom w:val="single" w:sz="4" w:space="0" w:color="000000"/>
              <w:right w:val="single" w:sz="24" w:space="0" w:color="000000"/>
            </w:tcBorders>
          </w:tcPr>
          <w:p w14:paraId="5B0A1BBE" w14:textId="77777777" w:rsidR="00FD14D8" w:rsidRPr="00DC2E85" w:rsidRDefault="00FD14D8" w:rsidP="00FD14D8">
            <w:pPr>
              <w:spacing w:after="0" w:line="240" w:lineRule="auto"/>
              <w:ind w:right="13"/>
              <w:jc w:val="center"/>
              <w:rPr>
                <w:rFonts w:ascii="Arial Narrow" w:hAnsi="Arial Narrow"/>
                <w:b/>
                <w:color w:val="auto"/>
                <w:sz w:val="24"/>
                <w:szCs w:val="24"/>
              </w:rPr>
            </w:pPr>
            <w:r w:rsidRPr="00DC2E85">
              <w:rPr>
                <w:rFonts w:ascii="Arial Narrow" w:hAnsi="Arial Narrow"/>
                <w:color w:val="auto"/>
                <w:sz w:val="24"/>
                <w:szCs w:val="24"/>
              </w:rPr>
              <w:lastRenderedPageBreak/>
              <w:t xml:space="preserve">See </w:t>
            </w:r>
            <w:r w:rsidRPr="00DC2E85">
              <w:rPr>
                <w:rFonts w:ascii="Arial Narrow" w:hAnsi="Arial Narrow"/>
                <w:b/>
                <w:color w:val="auto"/>
                <w:sz w:val="24"/>
                <w:szCs w:val="24"/>
              </w:rPr>
              <w:t>Figure 1B</w:t>
            </w:r>
            <w:r w:rsidRPr="00DC2E85">
              <w:rPr>
                <w:rFonts w:ascii="Arial Narrow" w:hAnsi="Arial Narrow"/>
                <w:color w:val="auto"/>
                <w:sz w:val="24"/>
                <w:szCs w:val="24"/>
              </w:rPr>
              <w:t xml:space="preserve"> for process to apply codes for splicing data, in content of location and predicted bioinformatic impact of the variant, and adaptive weighting according to assay methodology and proportion of functional transcript retained.</w:t>
            </w:r>
          </w:p>
        </w:tc>
      </w:tr>
      <w:tr w:rsidR="00FD14D8" w:rsidRPr="00DC2E85" w14:paraId="15DD623B" w14:textId="77777777" w:rsidTr="00BF7908">
        <w:trPr>
          <w:trHeight w:val="300"/>
          <w:jc w:val="center"/>
        </w:trPr>
        <w:tc>
          <w:tcPr>
            <w:tcW w:w="6790" w:type="dxa"/>
            <w:gridSpan w:val="4"/>
            <w:tcBorders>
              <w:top w:val="single" w:sz="4" w:space="0" w:color="000000"/>
              <w:left w:val="single" w:sz="24" w:space="0" w:color="000000"/>
              <w:bottom w:val="single" w:sz="4" w:space="0" w:color="000000"/>
              <w:right w:val="nil"/>
            </w:tcBorders>
            <w:shd w:val="clear" w:color="auto" w:fill="FFE599"/>
          </w:tcPr>
          <w:p w14:paraId="344E8986" w14:textId="77777777" w:rsidR="00FD14D8" w:rsidRPr="00DC2E85" w:rsidRDefault="00FD14D8" w:rsidP="00FD14D8">
            <w:pPr>
              <w:spacing w:after="0" w:line="240" w:lineRule="auto"/>
              <w:ind w:left="14"/>
              <w:rPr>
                <w:rFonts w:ascii="Arial Narrow" w:hAnsi="Arial Narrow"/>
                <w:color w:val="auto"/>
                <w:sz w:val="24"/>
                <w:szCs w:val="24"/>
              </w:rPr>
            </w:pPr>
            <w:r w:rsidRPr="00DC2E85">
              <w:rPr>
                <w:rFonts w:ascii="Arial Narrow" w:hAnsi="Arial Narrow"/>
                <w:b/>
                <w:color w:val="auto"/>
                <w:sz w:val="24"/>
                <w:szCs w:val="24"/>
              </w:rPr>
              <w:t xml:space="preserve">STRONG CRITERIA </w:t>
            </w:r>
          </w:p>
        </w:tc>
        <w:tc>
          <w:tcPr>
            <w:tcW w:w="3658" w:type="dxa"/>
            <w:gridSpan w:val="2"/>
            <w:tcBorders>
              <w:top w:val="single" w:sz="4" w:space="0" w:color="000000"/>
              <w:left w:val="nil"/>
              <w:bottom w:val="single" w:sz="4" w:space="0" w:color="000000"/>
              <w:right w:val="single" w:sz="24" w:space="0" w:color="000000"/>
            </w:tcBorders>
            <w:shd w:val="clear" w:color="auto" w:fill="FFE599"/>
          </w:tcPr>
          <w:p w14:paraId="43FEA26F" w14:textId="77777777" w:rsidR="00FD14D8" w:rsidRPr="00DC2E85" w:rsidRDefault="00FD14D8" w:rsidP="00FD14D8">
            <w:pPr>
              <w:spacing w:after="0" w:line="240" w:lineRule="auto"/>
              <w:rPr>
                <w:rFonts w:ascii="Arial Narrow" w:hAnsi="Arial Narrow"/>
                <w:color w:val="auto"/>
                <w:sz w:val="24"/>
                <w:szCs w:val="24"/>
              </w:rPr>
            </w:pPr>
          </w:p>
        </w:tc>
        <w:tc>
          <w:tcPr>
            <w:tcW w:w="3640" w:type="dxa"/>
            <w:gridSpan w:val="2"/>
            <w:tcBorders>
              <w:top w:val="single" w:sz="4" w:space="0" w:color="000000"/>
              <w:left w:val="nil"/>
              <w:bottom w:val="single" w:sz="4" w:space="0" w:color="000000"/>
              <w:right w:val="single" w:sz="24" w:space="0" w:color="000000"/>
            </w:tcBorders>
            <w:shd w:val="clear" w:color="auto" w:fill="FFE599"/>
          </w:tcPr>
          <w:p w14:paraId="1AAA647A" w14:textId="77777777" w:rsidR="00FD14D8" w:rsidRPr="00DC2E85" w:rsidRDefault="00FD14D8" w:rsidP="00FD14D8">
            <w:pPr>
              <w:spacing w:after="0" w:line="240" w:lineRule="auto"/>
              <w:rPr>
                <w:rFonts w:ascii="Arial Narrow" w:hAnsi="Arial Narrow"/>
                <w:color w:val="auto"/>
                <w:sz w:val="24"/>
                <w:szCs w:val="24"/>
              </w:rPr>
            </w:pPr>
          </w:p>
        </w:tc>
      </w:tr>
      <w:tr w:rsidR="00FD14D8" w:rsidRPr="00DC2E85" w14:paraId="50FB0084" w14:textId="77777777" w:rsidTr="00BF7908">
        <w:trPr>
          <w:trHeight w:val="608"/>
          <w:jc w:val="center"/>
        </w:trPr>
        <w:tc>
          <w:tcPr>
            <w:tcW w:w="2553" w:type="dxa"/>
            <w:gridSpan w:val="2"/>
            <w:tcBorders>
              <w:top w:val="single" w:sz="4" w:space="0" w:color="000000"/>
              <w:left w:val="single" w:sz="24" w:space="0" w:color="000000"/>
              <w:bottom w:val="single" w:sz="4" w:space="0" w:color="000000"/>
              <w:right w:val="single" w:sz="4" w:space="0" w:color="000000"/>
            </w:tcBorders>
            <w:shd w:val="clear" w:color="auto" w:fill="auto"/>
          </w:tcPr>
          <w:p w14:paraId="690E36F7" w14:textId="77777777" w:rsidR="00FD14D8" w:rsidRPr="00DC2E85" w:rsidRDefault="00FD14D8" w:rsidP="00FD14D8">
            <w:pPr>
              <w:spacing w:after="0" w:line="240" w:lineRule="auto"/>
              <w:ind w:right="49"/>
              <w:jc w:val="center"/>
              <w:rPr>
                <w:rFonts w:ascii="Arial Narrow" w:hAnsi="Arial Narrow"/>
                <w:color w:val="auto"/>
                <w:sz w:val="24"/>
                <w:szCs w:val="24"/>
              </w:rPr>
            </w:pPr>
            <w:r w:rsidRPr="00DC2E85">
              <w:rPr>
                <w:rFonts w:ascii="Arial Narrow" w:hAnsi="Arial Narrow"/>
                <w:color w:val="auto"/>
                <w:sz w:val="24"/>
                <w:szCs w:val="24"/>
              </w:rPr>
              <w:t xml:space="preserve">PS1_Variable Weight </w:t>
            </w:r>
          </w:p>
          <w:p w14:paraId="615F9126" w14:textId="77777777" w:rsidR="00FD14D8" w:rsidRPr="00DC2E85" w:rsidRDefault="00FD14D8" w:rsidP="00FD14D8">
            <w:pPr>
              <w:spacing w:after="0" w:line="240" w:lineRule="auto"/>
              <w:ind w:right="49"/>
              <w:jc w:val="center"/>
              <w:rPr>
                <w:rFonts w:ascii="Arial Narrow" w:hAnsi="Arial Narrow"/>
                <w:color w:val="auto"/>
                <w:sz w:val="24"/>
                <w:szCs w:val="24"/>
              </w:rPr>
            </w:pPr>
          </w:p>
          <w:p w14:paraId="2A503C77" w14:textId="77777777" w:rsidR="00FD14D8" w:rsidRPr="00DC2E85" w:rsidRDefault="00FD14D8" w:rsidP="00FD14D8">
            <w:pPr>
              <w:spacing w:after="0" w:line="240" w:lineRule="auto"/>
              <w:ind w:right="49"/>
              <w:jc w:val="center"/>
              <w:rPr>
                <w:rFonts w:ascii="Arial Narrow" w:hAnsi="Arial Narrow"/>
                <w:color w:val="auto"/>
                <w:sz w:val="24"/>
                <w:szCs w:val="24"/>
              </w:rPr>
            </w:pPr>
          </w:p>
          <w:p w14:paraId="632C7D04" w14:textId="77777777" w:rsidR="00FD14D8" w:rsidRPr="00DC2E85" w:rsidRDefault="00FD14D8" w:rsidP="00FD14D8">
            <w:pPr>
              <w:spacing w:after="0" w:line="240" w:lineRule="auto"/>
              <w:ind w:right="49"/>
              <w:jc w:val="center"/>
              <w:rPr>
                <w:rFonts w:ascii="Arial Narrow" w:hAnsi="Arial Narrow"/>
                <w:color w:val="auto"/>
                <w:sz w:val="24"/>
                <w:szCs w:val="24"/>
              </w:rPr>
            </w:pPr>
          </w:p>
          <w:p w14:paraId="3CC4EFD9" w14:textId="77777777" w:rsidR="00FD14D8" w:rsidRPr="00DC2E85" w:rsidRDefault="00FD14D8" w:rsidP="00FD14D8">
            <w:pPr>
              <w:spacing w:after="0" w:line="240" w:lineRule="auto"/>
              <w:ind w:right="49"/>
              <w:jc w:val="center"/>
              <w:rPr>
                <w:rFonts w:ascii="Arial Narrow" w:hAnsi="Arial Narrow"/>
                <w:color w:val="auto"/>
                <w:sz w:val="24"/>
                <w:szCs w:val="24"/>
              </w:rPr>
            </w:pPr>
          </w:p>
        </w:tc>
        <w:tc>
          <w:tcPr>
            <w:tcW w:w="4237" w:type="dxa"/>
            <w:gridSpan w:val="2"/>
            <w:tcBorders>
              <w:top w:val="single" w:sz="4" w:space="0" w:color="000000"/>
              <w:left w:val="single" w:sz="4" w:space="0" w:color="000000"/>
              <w:bottom w:val="single" w:sz="4" w:space="0" w:color="000000"/>
              <w:right w:val="single" w:sz="4" w:space="0" w:color="000000"/>
            </w:tcBorders>
            <w:shd w:val="clear" w:color="auto" w:fill="auto"/>
          </w:tcPr>
          <w:p w14:paraId="6A323929" w14:textId="77777777" w:rsidR="00FD14D8" w:rsidRPr="00DC2E85" w:rsidRDefault="00FD14D8" w:rsidP="00FD14D8">
            <w:pPr>
              <w:spacing w:after="0" w:line="240" w:lineRule="auto"/>
              <w:rPr>
                <w:rFonts w:ascii="Arial Narrow" w:hAnsi="Arial Narrow"/>
                <w:color w:val="auto"/>
                <w:sz w:val="24"/>
                <w:szCs w:val="24"/>
              </w:rPr>
            </w:pPr>
            <w:r w:rsidRPr="00DC2E85">
              <w:rPr>
                <w:rFonts w:ascii="Arial Narrow" w:hAnsi="Arial Narrow"/>
                <w:color w:val="auto"/>
                <w:sz w:val="24"/>
                <w:szCs w:val="24"/>
              </w:rPr>
              <w:t xml:space="preserve">Same amino acid change as a previously established pathogenic variant regardless of nucleotide change.  </w:t>
            </w:r>
          </w:p>
          <w:p w14:paraId="23C7D83A" w14:textId="77777777" w:rsidR="00FD14D8" w:rsidRPr="00DC2E85" w:rsidRDefault="00FD14D8" w:rsidP="00FD14D8">
            <w:pPr>
              <w:spacing w:after="0" w:line="240" w:lineRule="auto"/>
              <w:rPr>
                <w:rFonts w:ascii="Arial Narrow" w:hAnsi="Arial Narrow"/>
                <w:i/>
                <w:color w:val="auto"/>
                <w:sz w:val="24"/>
                <w:szCs w:val="24"/>
              </w:rPr>
            </w:pPr>
          </w:p>
          <w:p w14:paraId="44BEE5FD" w14:textId="77777777" w:rsidR="00FD14D8" w:rsidRPr="00DC2E85" w:rsidRDefault="00FD14D8" w:rsidP="00FD14D8">
            <w:pPr>
              <w:spacing w:after="0" w:line="240" w:lineRule="auto"/>
              <w:rPr>
                <w:rFonts w:ascii="Arial Narrow" w:hAnsi="Arial Narrow"/>
                <w:color w:val="auto"/>
                <w:sz w:val="24"/>
                <w:szCs w:val="24"/>
              </w:rPr>
            </w:pPr>
            <w:r w:rsidRPr="00DC2E85">
              <w:rPr>
                <w:rFonts w:ascii="Arial Narrow" w:hAnsi="Arial Narrow"/>
                <w:i/>
                <w:color w:val="auto"/>
                <w:sz w:val="24"/>
                <w:szCs w:val="24"/>
              </w:rPr>
              <w:t>Also to be applied in the context of splicing predictions</w:t>
            </w:r>
            <w:r w:rsidRPr="00DC2E85">
              <w:rPr>
                <w:rFonts w:ascii="Arial Narrow" w:hAnsi="Arial Narrow"/>
                <w:color w:val="auto"/>
                <w:sz w:val="24"/>
                <w:szCs w:val="24"/>
              </w:rPr>
              <w:t>.</w:t>
            </w:r>
          </w:p>
        </w:tc>
        <w:tc>
          <w:tcPr>
            <w:tcW w:w="3658" w:type="dxa"/>
            <w:gridSpan w:val="2"/>
            <w:tcBorders>
              <w:top w:val="single" w:sz="4" w:space="0" w:color="000000"/>
              <w:left w:val="single" w:sz="4" w:space="0" w:color="000000"/>
              <w:bottom w:val="single" w:sz="4" w:space="0" w:color="000000"/>
              <w:right w:val="single" w:sz="24" w:space="0" w:color="000000"/>
            </w:tcBorders>
            <w:shd w:val="clear" w:color="auto" w:fill="auto"/>
          </w:tcPr>
          <w:p w14:paraId="6A89E83C" w14:textId="7BA81AE7" w:rsidR="00FD14D8" w:rsidRPr="00DC2E85" w:rsidRDefault="00FD14D8" w:rsidP="00FD14D8">
            <w:pPr>
              <w:spacing w:after="0" w:line="240" w:lineRule="auto"/>
              <w:ind w:right="12"/>
              <w:jc w:val="center"/>
              <w:rPr>
                <w:rFonts w:ascii="Arial Narrow" w:hAnsi="Arial Narrow"/>
                <w:color w:val="auto"/>
                <w:sz w:val="24"/>
                <w:szCs w:val="24"/>
              </w:rPr>
            </w:pPr>
            <w:r w:rsidRPr="00DC2E85">
              <w:rPr>
                <w:rFonts w:ascii="Arial Narrow" w:hAnsi="Arial Narrow"/>
                <w:color w:val="auto"/>
                <w:sz w:val="24"/>
                <w:szCs w:val="24"/>
              </w:rPr>
              <w:t xml:space="preserve">Apply </w:t>
            </w:r>
            <w:r w:rsidRPr="00DC2E85">
              <w:rPr>
                <w:rFonts w:ascii="Arial Narrow" w:hAnsi="Arial Narrow"/>
                <w:b/>
                <w:color w:val="auto"/>
                <w:sz w:val="24"/>
                <w:szCs w:val="24"/>
              </w:rPr>
              <w:t>PS1</w:t>
            </w:r>
            <w:r w:rsidRPr="00DC2E85">
              <w:rPr>
                <w:rFonts w:ascii="Arial Narrow" w:hAnsi="Arial Narrow"/>
                <w:color w:val="auto"/>
                <w:sz w:val="24"/>
                <w:szCs w:val="24"/>
              </w:rPr>
              <w:t xml:space="preserve">, for predicted missense substitutions, where </w:t>
            </w:r>
            <w:r w:rsidR="00570515">
              <w:rPr>
                <w:rFonts w:ascii="Arial Narrow" w:hAnsi="Arial Narrow"/>
                <w:color w:val="auto"/>
                <w:sz w:val="24"/>
                <w:szCs w:val="24"/>
              </w:rPr>
              <w:t xml:space="preserve">a </w:t>
            </w:r>
            <w:r w:rsidRPr="00DC2E85">
              <w:rPr>
                <w:rFonts w:ascii="Arial Narrow" w:hAnsi="Arial Narrow"/>
                <w:color w:val="auto"/>
                <w:sz w:val="24"/>
                <w:szCs w:val="24"/>
              </w:rPr>
              <w:t xml:space="preserve">previously </w:t>
            </w:r>
            <w:r w:rsidR="00570515">
              <w:rPr>
                <w:rFonts w:ascii="Arial Narrow" w:hAnsi="Arial Narrow"/>
                <w:color w:val="auto"/>
                <w:sz w:val="24"/>
                <w:szCs w:val="24"/>
              </w:rPr>
              <w:t>classified</w:t>
            </w:r>
            <w:r w:rsidRPr="00DC2E85">
              <w:rPr>
                <w:rFonts w:ascii="Arial Narrow" w:hAnsi="Arial Narrow"/>
                <w:color w:val="auto"/>
                <w:sz w:val="24"/>
                <w:szCs w:val="24"/>
              </w:rPr>
              <w:t xml:space="preserve"> pathogenic variant is considered to act via protein change (no </w:t>
            </w:r>
            <w:r w:rsidR="008109F2" w:rsidRPr="00DC2E85">
              <w:rPr>
                <w:rFonts w:ascii="Arial Narrow" w:hAnsi="Arial Narrow"/>
                <w:color w:val="auto"/>
                <w:sz w:val="24"/>
                <w:szCs w:val="24"/>
              </w:rPr>
              <w:t xml:space="preserve">confirmed or </w:t>
            </w:r>
            <w:r w:rsidRPr="00DC2E85">
              <w:rPr>
                <w:rFonts w:ascii="Arial Narrow" w:hAnsi="Arial Narrow"/>
                <w:color w:val="auto"/>
                <w:sz w:val="24"/>
                <w:szCs w:val="24"/>
              </w:rPr>
              <w:t>predicted effect on mRNA splicing</w:t>
            </w:r>
            <w:r w:rsidR="008109F2" w:rsidRPr="00DC2E85">
              <w:rPr>
                <w:rFonts w:ascii="Arial Narrow" w:hAnsi="Arial Narrow"/>
                <w:color w:val="auto"/>
                <w:sz w:val="24"/>
                <w:szCs w:val="24"/>
              </w:rPr>
              <w:t xml:space="preserve"> (</w:t>
            </w:r>
            <w:r w:rsidRPr="00DC2E85">
              <w:rPr>
                <w:rFonts w:ascii="Arial Narrow" w:hAnsi="Arial Narrow"/>
                <w:color w:val="auto"/>
                <w:sz w:val="24"/>
                <w:szCs w:val="24"/>
              </w:rPr>
              <w:t>SpliceAI≤0.1</w:t>
            </w:r>
            <w:r w:rsidR="008109F2" w:rsidRPr="00DC2E85">
              <w:rPr>
                <w:rFonts w:ascii="Arial Narrow" w:hAnsi="Arial Narrow"/>
                <w:color w:val="auto"/>
                <w:sz w:val="24"/>
                <w:szCs w:val="24"/>
              </w:rPr>
              <w:t>)</w:t>
            </w:r>
            <w:r w:rsidRPr="00DC2E85">
              <w:rPr>
                <w:rFonts w:ascii="Arial Narrow" w:hAnsi="Arial Narrow"/>
                <w:color w:val="auto"/>
                <w:sz w:val="24"/>
                <w:szCs w:val="24"/>
              </w:rPr>
              <w:t>).</w:t>
            </w:r>
          </w:p>
          <w:p w14:paraId="46B08EE3" w14:textId="67633E8A" w:rsidR="008109F2" w:rsidRPr="00DC2E85" w:rsidRDefault="008109F2" w:rsidP="008109F2">
            <w:pPr>
              <w:spacing w:after="0" w:line="240" w:lineRule="auto"/>
              <w:ind w:right="12"/>
              <w:jc w:val="center"/>
              <w:rPr>
                <w:rFonts w:ascii="Arial Narrow" w:hAnsi="Arial Narrow"/>
                <w:color w:val="auto"/>
                <w:sz w:val="24"/>
                <w:szCs w:val="24"/>
              </w:rPr>
            </w:pPr>
            <w:r w:rsidRPr="00DC2E85">
              <w:rPr>
                <w:rFonts w:ascii="Arial Narrow" w:hAnsi="Arial Narrow"/>
                <w:color w:val="auto"/>
                <w:sz w:val="24"/>
                <w:szCs w:val="24"/>
              </w:rPr>
              <w:t xml:space="preserve">Apply </w:t>
            </w:r>
            <w:r w:rsidR="00461481">
              <w:rPr>
                <w:rFonts w:ascii="Arial Narrow" w:hAnsi="Arial Narrow"/>
                <w:b/>
                <w:color w:val="auto"/>
                <w:sz w:val="24"/>
                <w:szCs w:val="24"/>
              </w:rPr>
              <w:t>PS1_M</w:t>
            </w:r>
            <w:r w:rsidRPr="00DC2E85">
              <w:rPr>
                <w:rFonts w:ascii="Arial Narrow" w:hAnsi="Arial Narrow"/>
                <w:b/>
                <w:color w:val="auto"/>
                <w:sz w:val="24"/>
                <w:szCs w:val="24"/>
              </w:rPr>
              <w:t>oderate</w:t>
            </w:r>
            <w:r w:rsidRPr="00DC2E85">
              <w:rPr>
                <w:rFonts w:ascii="Arial Narrow" w:hAnsi="Arial Narrow"/>
                <w:color w:val="auto"/>
                <w:sz w:val="24"/>
                <w:szCs w:val="24"/>
              </w:rPr>
              <w:t>, for predicted missense substitutions, where previously established likely pathogenic variant is considered to act via protein change (no confirmed or predicted effect on mRNA splicing (SpliceAI≤0.1)).</w:t>
            </w:r>
          </w:p>
          <w:p w14:paraId="479F3105" w14:textId="77777777" w:rsidR="00FD14D8" w:rsidRPr="00DC2E85" w:rsidRDefault="00FD14D8" w:rsidP="00FD14D8">
            <w:pPr>
              <w:spacing w:after="0" w:line="240" w:lineRule="auto"/>
              <w:ind w:right="12"/>
              <w:jc w:val="center"/>
              <w:rPr>
                <w:rFonts w:ascii="Arial Narrow" w:hAnsi="Arial Narrow"/>
                <w:color w:val="auto"/>
                <w:sz w:val="24"/>
                <w:szCs w:val="24"/>
                <w:lang w:val="en-AU"/>
              </w:rPr>
            </w:pPr>
          </w:p>
          <w:p w14:paraId="458CB17D" w14:textId="77251CE0" w:rsidR="00FD14D8" w:rsidRPr="00DC2E85" w:rsidRDefault="00FD14D8" w:rsidP="00FD14D8">
            <w:pPr>
              <w:spacing w:after="0" w:line="240" w:lineRule="auto"/>
              <w:ind w:right="12"/>
              <w:jc w:val="center"/>
              <w:rPr>
                <w:rFonts w:ascii="Arial Narrow" w:hAnsi="Arial Narrow"/>
                <w:color w:val="auto"/>
                <w:sz w:val="24"/>
                <w:szCs w:val="24"/>
                <w:lang w:val="en-AU"/>
              </w:rPr>
            </w:pPr>
            <w:r w:rsidRPr="00DC2E85">
              <w:rPr>
                <w:rFonts w:ascii="Arial Narrow" w:hAnsi="Arial Narrow"/>
                <w:color w:val="auto"/>
                <w:sz w:val="24"/>
                <w:szCs w:val="24"/>
                <w:lang w:val="en-AU"/>
              </w:rPr>
              <w:t xml:space="preserve">Apply </w:t>
            </w:r>
            <w:r w:rsidRPr="00DC2E85">
              <w:rPr>
                <w:rFonts w:ascii="Arial Narrow" w:hAnsi="Arial Narrow"/>
                <w:b/>
                <w:color w:val="auto"/>
                <w:sz w:val="24"/>
                <w:szCs w:val="24"/>
                <w:lang w:val="en-AU"/>
              </w:rPr>
              <w:t>PS1</w:t>
            </w:r>
            <w:r w:rsidR="00570515">
              <w:rPr>
                <w:rFonts w:ascii="Arial Narrow" w:hAnsi="Arial Narrow"/>
                <w:b/>
                <w:color w:val="auto"/>
                <w:sz w:val="24"/>
                <w:szCs w:val="24"/>
                <w:lang w:val="en-AU"/>
              </w:rPr>
              <w:t>_Variable Weight</w:t>
            </w:r>
            <w:r w:rsidRPr="00DC2E85">
              <w:rPr>
                <w:rFonts w:ascii="Arial Narrow" w:hAnsi="Arial Narrow"/>
                <w:color w:val="auto"/>
                <w:sz w:val="24"/>
                <w:szCs w:val="24"/>
                <w:lang w:val="en-AU"/>
              </w:rPr>
              <w:t xml:space="preserve">, for </w:t>
            </w:r>
            <w:proofErr w:type="spellStart"/>
            <w:r w:rsidRPr="00DC2E85">
              <w:rPr>
                <w:rFonts w:ascii="Arial Narrow" w:hAnsi="Arial Narrow"/>
                <w:color w:val="auto"/>
                <w:sz w:val="24"/>
                <w:szCs w:val="24"/>
                <w:lang w:val="en-AU"/>
              </w:rPr>
              <w:t>exonic</w:t>
            </w:r>
            <w:proofErr w:type="spellEnd"/>
            <w:r w:rsidRPr="00DC2E85">
              <w:rPr>
                <w:rFonts w:ascii="Arial Narrow" w:hAnsi="Arial Narrow"/>
                <w:color w:val="auto"/>
                <w:sz w:val="24"/>
                <w:szCs w:val="24"/>
                <w:lang w:val="en-AU"/>
              </w:rPr>
              <w:t xml:space="preserve"> and intronic variants with same predicted impact on splicing, as a</w:t>
            </w:r>
            <w:r w:rsidR="00570515">
              <w:rPr>
                <w:rFonts w:ascii="Arial Narrow" w:hAnsi="Arial Narrow"/>
                <w:color w:val="auto"/>
                <w:sz w:val="24"/>
                <w:szCs w:val="24"/>
                <w:lang w:val="en-AU"/>
              </w:rPr>
              <w:t xml:space="preserve"> previously classified</w:t>
            </w:r>
            <w:r w:rsidRPr="00DC2E85">
              <w:rPr>
                <w:rFonts w:ascii="Arial Narrow" w:hAnsi="Arial Narrow"/>
                <w:color w:val="auto"/>
                <w:sz w:val="24"/>
                <w:szCs w:val="24"/>
                <w:lang w:val="en-AU"/>
              </w:rPr>
              <w:t xml:space="preserve"> (likely) pathogenic variant. Vary weight depending on relative positions, and confidence in classification of the reference variant.</w:t>
            </w:r>
          </w:p>
          <w:p w14:paraId="5A540D03" w14:textId="77777777" w:rsidR="008109F2" w:rsidRPr="00DC2E85" w:rsidRDefault="008109F2" w:rsidP="00FD14D8">
            <w:pPr>
              <w:spacing w:after="0" w:line="240" w:lineRule="auto"/>
              <w:ind w:right="12"/>
              <w:jc w:val="center"/>
              <w:rPr>
                <w:rFonts w:ascii="Arial Narrow" w:eastAsia="Times New Roman" w:hAnsi="Arial Narrow" w:cs="Times New Roman"/>
                <w:b/>
                <w:color w:val="auto"/>
                <w:sz w:val="24"/>
                <w:szCs w:val="24"/>
                <w:lang w:val="en-AU" w:eastAsia="en-AU"/>
              </w:rPr>
            </w:pPr>
          </w:p>
          <w:p w14:paraId="4181E0D3" w14:textId="77777777" w:rsidR="00FD14D8" w:rsidRPr="00DC2E85" w:rsidRDefault="00FD14D8" w:rsidP="00FD14D8">
            <w:pPr>
              <w:spacing w:after="0" w:line="240" w:lineRule="auto"/>
              <w:ind w:right="12"/>
              <w:jc w:val="center"/>
              <w:rPr>
                <w:rFonts w:ascii="Arial Narrow" w:hAnsi="Arial Narrow"/>
                <w:b/>
                <w:color w:val="auto"/>
                <w:sz w:val="24"/>
                <w:szCs w:val="24"/>
              </w:rPr>
            </w:pPr>
            <w:r w:rsidRPr="00DC2E85">
              <w:rPr>
                <w:rFonts w:ascii="Arial Narrow" w:hAnsi="Arial Narrow"/>
                <w:b/>
                <w:color w:val="auto"/>
                <w:sz w:val="24"/>
                <w:szCs w:val="24"/>
              </w:rPr>
              <w:t>See Appendix E, J, K.</w:t>
            </w:r>
          </w:p>
        </w:tc>
        <w:tc>
          <w:tcPr>
            <w:tcW w:w="3640" w:type="dxa"/>
            <w:gridSpan w:val="2"/>
            <w:tcBorders>
              <w:top w:val="single" w:sz="4" w:space="0" w:color="000000"/>
              <w:left w:val="single" w:sz="4" w:space="0" w:color="000000"/>
              <w:bottom w:val="single" w:sz="4" w:space="0" w:color="000000"/>
              <w:right w:val="single" w:sz="24" w:space="0" w:color="000000"/>
            </w:tcBorders>
          </w:tcPr>
          <w:p w14:paraId="2E9AE561" w14:textId="77777777" w:rsidR="00FD14D8" w:rsidRPr="00DC2E85" w:rsidRDefault="00FD14D8" w:rsidP="00FD14D8">
            <w:pPr>
              <w:spacing w:after="0" w:line="240" w:lineRule="auto"/>
              <w:ind w:right="12"/>
              <w:jc w:val="center"/>
              <w:rPr>
                <w:rFonts w:ascii="Arial Narrow" w:hAnsi="Arial Narrow"/>
                <w:bCs/>
                <w:color w:val="auto"/>
                <w:sz w:val="24"/>
                <w:szCs w:val="24"/>
                <w:shd w:val="clear" w:color="auto" w:fill="FFFFFF"/>
              </w:rPr>
            </w:pPr>
            <w:r w:rsidRPr="00DC2E85">
              <w:rPr>
                <w:rFonts w:ascii="Arial Narrow" w:hAnsi="Arial Narrow"/>
                <w:color w:val="auto"/>
                <w:sz w:val="24"/>
                <w:szCs w:val="24"/>
                <w:lang w:val="en-AU"/>
              </w:rPr>
              <w:t xml:space="preserve">For both missense and splicing scenarios, (Likely) Pathogenic variant classification should be </w:t>
            </w:r>
            <w:r w:rsidRPr="00DC2E85">
              <w:rPr>
                <w:rFonts w:ascii="Arial Narrow" w:hAnsi="Arial Narrow"/>
                <w:bCs/>
                <w:color w:val="auto"/>
                <w:sz w:val="24"/>
                <w:szCs w:val="24"/>
                <w:shd w:val="clear" w:color="auto" w:fill="FFFFFF"/>
              </w:rPr>
              <w:t>assigned using VCEP specifications.</w:t>
            </w:r>
          </w:p>
          <w:p w14:paraId="59E30E4C" w14:textId="77777777" w:rsidR="008429A8" w:rsidRPr="00DC2E85" w:rsidRDefault="008429A8" w:rsidP="00FD14D8">
            <w:pPr>
              <w:spacing w:after="0" w:line="240" w:lineRule="auto"/>
              <w:ind w:right="12"/>
              <w:jc w:val="center"/>
              <w:rPr>
                <w:rFonts w:ascii="Arial Narrow" w:hAnsi="Arial Narrow"/>
                <w:color w:val="auto"/>
                <w:sz w:val="24"/>
                <w:szCs w:val="24"/>
              </w:rPr>
            </w:pPr>
          </w:p>
          <w:p w14:paraId="1C3FA71F" w14:textId="051778E3" w:rsidR="00FD14D8" w:rsidRPr="00DC2E85" w:rsidRDefault="00FD14D8" w:rsidP="00570515">
            <w:pPr>
              <w:spacing w:after="0" w:line="240" w:lineRule="auto"/>
              <w:ind w:right="12"/>
              <w:jc w:val="center"/>
              <w:rPr>
                <w:rFonts w:ascii="Arial Narrow" w:hAnsi="Arial Narrow"/>
                <w:color w:val="auto"/>
                <w:sz w:val="24"/>
                <w:szCs w:val="24"/>
              </w:rPr>
            </w:pPr>
            <w:r w:rsidRPr="00DC2E85">
              <w:rPr>
                <w:rFonts w:ascii="Arial Narrow" w:hAnsi="Arial Narrow"/>
                <w:color w:val="auto"/>
                <w:sz w:val="24"/>
                <w:szCs w:val="24"/>
              </w:rPr>
              <w:t>For application of PS1</w:t>
            </w:r>
            <w:r w:rsidR="00570515">
              <w:rPr>
                <w:rFonts w:ascii="Arial Narrow" w:hAnsi="Arial Narrow"/>
                <w:color w:val="auto"/>
                <w:sz w:val="24"/>
                <w:szCs w:val="24"/>
              </w:rPr>
              <w:t xml:space="preserve"> for splicing predictions</w:t>
            </w:r>
            <w:r w:rsidRPr="00DC2E85">
              <w:rPr>
                <w:rFonts w:ascii="Arial Narrow" w:hAnsi="Arial Narrow"/>
                <w:color w:val="auto"/>
                <w:sz w:val="24"/>
                <w:szCs w:val="24"/>
              </w:rPr>
              <w:t xml:space="preserve">, </w:t>
            </w:r>
            <w:r w:rsidRPr="00DC2E85">
              <w:rPr>
                <w:rFonts w:ascii="Arial Narrow" w:hAnsi="Arial Narrow"/>
                <w:b/>
                <w:color w:val="auto"/>
                <w:sz w:val="24"/>
                <w:szCs w:val="24"/>
              </w:rPr>
              <w:t>see Table 5.</w:t>
            </w:r>
            <w:r w:rsidRPr="00DC2E85">
              <w:rPr>
                <w:rFonts w:ascii="Arial Narrow" w:hAnsi="Arial Narrow"/>
                <w:color w:val="auto"/>
                <w:sz w:val="24"/>
                <w:szCs w:val="24"/>
              </w:rPr>
              <w:t xml:space="preserve"> </w:t>
            </w:r>
            <w:r w:rsidR="008429A8" w:rsidRPr="00DC2E85">
              <w:rPr>
                <w:rFonts w:ascii="Arial Narrow" w:hAnsi="Arial Narrow"/>
                <w:color w:val="auto"/>
                <w:sz w:val="24"/>
                <w:szCs w:val="24"/>
                <w:shd w:val="clear" w:color="auto" w:fill="FFFFFF"/>
              </w:rPr>
              <w:t xml:space="preserve">The predicted event of the VUA must precisely match the predicted event of the known (likely) pathogenic variant (e.g. both predicted to lead to exon A skipping, or both to enhanced use of cryptic site B), AND the strength of the prediction for the VUA must be of similar or higher strength than the strength of the prediction for the known (likely) pathogenic variant. </w:t>
            </w:r>
            <w:r w:rsidRPr="00DC2E85">
              <w:rPr>
                <w:rFonts w:ascii="Arial Narrow" w:hAnsi="Arial Narrow"/>
                <w:color w:val="auto"/>
                <w:sz w:val="24"/>
                <w:szCs w:val="24"/>
              </w:rPr>
              <w:t xml:space="preserve">For an </w:t>
            </w:r>
            <w:proofErr w:type="spellStart"/>
            <w:r w:rsidRPr="00DC2E85">
              <w:rPr>
                <w:rFonts w:ascii="Arial Narrow" w:hAnsi="Arial Narrow"/>
                <w:color w:val="auto"/>
                <w:sz w:val="24"/>
                <w:szCs w:val="24"/>
              </w:rPr>
              <w:t>exonic</w:t>
            </w:r>
            <w:proofErr w:type="spellEnd"/>
            <w:r w:rsidRPr="00DC2E85">
              <w:rPr>
                <w:rFonts w:ascii="Arial Narrow" w:hAnsi="Arial Narrow"/>
                <w:color w:val="auto"/>
                <w:sz w:val="24"/>
                <w:szCs w:val="24"/>
              </w:rPr>
              <w:t xml:space="preserve"> variant, predicted or proven functional effect of missense substitution/s encoded by the variant and the established pathogenic variant shoul</w:t>
            </w:r>
            <w:r w:rsidR="00570515">
              <w:rPr>
                <w:rFonts w:ascii="Arial Narrow" w:hAnsi="Arial Narrow"/>
                <w:color w:val="auto"/>
                <w:sz w:val="24"/>
                <w:szCs w:val="24"/>
              </w:rPr>
              <w:t>d also be considered before PS1</w:t>
            </w:r>
            <w:r w:rsidRPr="00DC2E85">
              <w:rPr>
                <w:rFonts w:ascii="Arial Narrow" w:hAnsi="Arial Narrow"/>
                <w:color w:val="auto"/>
                <w:sz w:val="24"/>
                <w:szCs w:val="24"/>
              </w:rPr>
              <w:t xml:space="preserve"> code application</w:t>
            </w:r>
            <w:r w:rsidR="00570515">
              <w:rPr>
                <w:rFonts w:ascii="Arial Narrow" w:hAnsi="Arial Narrow"/>
                <w:color w:val="auto"/>
                <w:sz w:val="24"/>
                <w:szCs w:val="24"/>
              </w:rPr>
              <w:t xml:space="preserve"> for splicing prediction</w:t>
            </w:r>
            <w:r w:rsidRPr="00DC2E85">
              <w:rPr>
                <w:rFonts w:ascii="Arial Narrow" w:hAnsi="Arial Narrow"/>
                <w:color w:val="auto"/>
                <w:sz w:val="24"/>
                <w:szCs w:val="24"/>
              </w:rPr>
              <w:t xml:space="preserve">. </w:t>
            </w:r>
          </w:p>
        </w:tc>
      </w:tr>
      <w:tr w:rsidR="00FD14D8" w:rsidRPr="00DC2E85" w14:paraId="3AB6EB57" w14:textId="77777777" w:rsidTr="00BF7908">
        <w:trPr>
          <w:trHeight w:val="598"/>
          <w:jc w:val="center"/>
        </w:trPr>
        <w:tc>
          <w:tcPr>
            <w:tcW w:w="2553" w:type="dxa"/>
            <w:gridSpan w:val="2"/>
            <w:tcBorders>
              <w:top w:val="single" w:sz="4" w:space="0" w:color="000000"/>
              <w:left w:val="single" w:sz="24" w:space="0" w:color="000000"/>
              <w:bottom w:val="single" w:sz="4" w:space="0" w:color="000000"/>
              <w:right w:val="single" w:sz="4" w:space="0" w:color="000000"/>
            </w:tcBorders>
            <w:shd w:val="clear" w:color="auto" w:fill="D9D9D9"/>
          </w:tcPr>
          <w:p w14:paraId="484FB7E5" w14:textId="77777777" w:rsidR="00FD14D8" w:rsidRPr="00DC2E85" w:rsidRDefault="00FD14D8" w:rsidP="00FD14D8">
            <w:pPr>
              <w:spacing w:after="0" w:line="240" w:lineRule="auto"/>
              <w:ind w:right="49"/>
              <w:jc w:val="center"/>
              <w:rPr>
                <w:rFonts w:ascii="Arial Narrow" w:hAnsi="Arial Narrow"/>
                <w:color w:val="auto"/>
                <w:sz w:val="24"/>
                <w:szCs w:val="24"/>
              </w:rPr>
            </w:pPr>
            <w:r w:rsidRPr="00DC2E85">
              <w:rPr>
                <w:rFonts w:ascii="Arial Narrow" w:hAnsi="Arial Narrow"/>
                <w:color w:val="auto"/>
                <w:sz w:val="24"/>
                <w:szCs w:val="24"/>
              </w:rPr>
              <w:t>PS2</w:t>
            </w:r>
          </w:p>
        </w:tc>
        <w:tc>
          <w:tcPr>
            <w:tcW w:w="4237" w:type="dxa"/>
            <w:gridSpan w:val="2"/>
            <w:tcBorders>
              <w:top w:val="single" w:sz="4" w:space="0" w:color="000000"/>
              <w:left w:val="single" w:sz="4" w:space="0" w:color="000000"/>
              <w:bottom w:val="single" w:sz="4" w:space="0" w:color="000000"/>
              <w:right w:val="single" w:sz="4" w:space="0" w:color="000000"/>
            </w:tcBorders>
            <w:shd w:val="clear" w:color="auto" w:fill="D9D9D9"/>
          </w:tcPr>
          <w:p w14:paraId="354EB445" w14:textId="77777777" w:rsidR="00FD14D8" w:rsidRPr="00DC2E85" w:rsidRDefault="00FD14D8" w:rsidP="00FD14D8">
            <w:pPr>
              <w:spacing w:after="0" w:line="240" w:lineRule="auto"/>
              <w:rPr>
                <w:rFonts w:ascii="Arial Narrow" w:hAnsi="Arial Narrow"/>
                <w:color w:val="auto"/>
                <w:sz w:val="24"/>
                <w:szCs w:val="24"/>
              </w:rPr>
            </w:pPr>
            <w:r w:rsidRPr="00DC2E85">
              <w:rPr>
                <w:rFonts w:ascii="Arial Narrow" w:hAnsi="Arial Narrow"/>
                <w:i/>
                <w:color w:val="auto"/>
                <w:sz w:val="24"/>
                <w:szCs w:val="24"/>
              </w:rPr>
              <w:t>De novo</w:t>
            </w:r>
            <w:r w:rsidRPr="00DC2E85">
              <w:rPr>
                <w:rFonts w:ascii="Arial Narrow" w:hAnsi="Arial Narrow"/>
                <w:color w:val="auto"/>
                <w:sz w:val="24"/>
                <w:szCs w:val="24"/>
              </w:rPr>
              <w:t xml:space="preserve"> (paternity confirmed) in a patient with the disease and no family history. </w:t>
            </w:r>
          </w:p>
        </w:tc>
        <w:tc>
          <w:tcPr>
            <w:tcW w:w="3658" w:type="dxa"/>
            <w:gridSpan w:val="2"/>
            <w:tcBorders>
              <w:top w:val="single" w:sz="4" w:space="0" w:color="000000"/>
              <w:left w:val="single" w:sz="4" w:space="0" w:color="000000"/>
              <w:bottom w:val="single" w:sz="4" w:space="0" w:color="000000"/>
              <w:right w:val="single" w:sz="24" w:space="0" w:color="000000"/>
            </w:tcBorders>
            <w:shd w:val="clear" w:color="auto" w:fill="D9D9D9"/>
          </w:tcPr>
          <w:p w14:paraId="27667A02" w14:textId="77777777" w:rsidR="00FD14D8" w:rsidRPr="00DC2E85" w:rsidRDefault="00FD14D8" w:rsidP="00FD14D8">
            <w:pPr>
              <w:spacing w:after="0" w:line="240" w:lineRule="auto"/>
              <w:ind w:right="12"/>
              <w:jc w:val="center"/>
              <w:rPr>
                <w:rFonts w:ascii="Arial Narrow" w:hAnsi="Arial Narrow"/>
                <w:b/>
                <w:color w:val="auto"/>
                <w:sz w:val="24"/>
                <w:szCs w:val="24"/>
              </w:rPr>
            </w:pPr>
            <w:r w:rsidRPr="00DC2E85">
              <w:rPr>
                <w:rFonts w:ascii="Arial Narrow" w:hAnsi="Arial Narrow"/>
                <w:b/>
                <w:color w:val="auto"/>
                <w:sz w:val="24"/>
                <w:szCs w:val="24"/>
              </w:rPr>
              <w:t>Do not use</w:t>
            </w:r>
          </w:p>
          <w:p w14:paraId="21636862" w14:textId="77777777" w:rsidR="00FD14D8" w:rsidRPr="00DC2E85" w:rsidRDefault="00FD14D8" w:rsidP="00FD14D8">
            <w:pPr>
              <w:spacing w:after="0" w:line="240" w:lineRule="auto"/>
              <w:ind w:right="16"/>
              <w:jc w:val="center"/>
              <w:rPr>
                <w:rFonts w:ascii="Arial Narrow" w:hAnsi="Arial Narrow"/>
                <w:color w:val="auto"/>
                <w:sz w:val="24"/>
                <w:szCs w:val="24"/>
              </w:rPr>
            </w:pPr>
            <w:r w:rsidRPr="00DC2E85">
              <w:rPr>
                <w:rFonts w:ascii="Arial Narrow" w:hAnsi="Arial Narrow"/>
                <w:i/>
                <w:color w:val="auto"/>
                <w:sz w:val="24"/>
                <w:szCs w:val="24"/>
              </w:rPr>
              <w:t>BRCA1/2</w:t>
            </w:r>
            <w:r w:rsidRPr="00DC2E85">
              <w:rPr>
                <w:rFonts w:ascii="Arial Narrow" w:hAnsi="Arial Narrow"/>
                <w:color w:val="auto"/>
                <w:sz w:val="24"/>
                <w:szCs w:val="24"/>
              </w:rPr>
              <w:t xml:space="preserve">-related cancers occur relatively commonly. No information to calibrate the predictive capacity of </w:t>
            </w:r>
            <w:r w:rsidRPr="00DC2E85">
              <w:rPr>
                <w:rFonts w:ascii="Arial Narrow" w:hAnsi="Arial Narrow"/>
                <w:i/>
                <w:color w:val="auto"/>
                <w:sz w:val="24"/>
                <w:szCs w:val="24"/>
              </w:rPr>
              <w:t>de novo</w:t>
            </w:r>
            <w:r w:rsidRPr="00DC2E85">
              <w:rPr>
                <w:rFonts w:ascii="Arial Narrow" w:hAnsi="Arial Narrow"/>
                <w:color w:val="auto"/>
                <w:sz w:val="24"/>
                <w:szCs w:val="24"/>
              </w:rPr>
              <w:t xml:space="preserve"> occurrences.</w:t>
            </w:r>
          </w:p>
        </w:tc>
        <w:tc>
          <w:tcPr>
            <w:tcW w:w="3640" w:type="dxa"/>
            <w:gridSpan w:val="2"/>
            <w:tcBorders>
              <w:top w:val="single" w:sz="4" w:space="0" w:color="000000"/>
              <w:left w:val="single" w:sz="4" w:space="0" w:color="000000"/>
              <w:bottom w:val="single" w:sz="4" w:space="0" w:color="000000"/>
              <w:right w:val="single" w:sz="24" w:space="0" w:color="000000"/>
            </w:tcBorders>
            <w:shd w:val="clear" w:color="auto" w:fill="D9D9D9"/>
          </w:tcPr>
          <w:p w14:paraId="7DA84047" w14:textId="77777777" w:rsidR="00FD14D8" w:rsidRPr="00DC2E85" w:rsidRDefault="00FD14D8" w:rsidP="00FD14D8">
            <w:pPr>
              <w:spacing w:after="0" w:line="240" w:lineRule="auto"/>
              <w:ind w:right="12"/>
              <w:jc w:val="center"/>
              <w:rPr>
                <w:rFonts w:ascii="Arial Narrow" w:hAnsi="Arial Narrow"/>
                <w:b/>
                <w:color w:val="auto"/>
                <w:sz w:val="24"/>
                <w:szCs w:val="24"/>
              </w:rPr>
            </w:pPr>
          </w:p>
        </w:tc>
      </w:tr>
      <w:tr w:rsidR="00FD14D8" w:rsidRPr="00DC2E85" w14:paraId="7554550D" w14:textId="77777777" w:rsidTr="005A0267">
        <w:trPr>
          <w:trHeight w:val="595"/>
          <w:jc w:val="center"/>
        </w:trPr>
        <w:tc>
          <w:tcPr>
            <w:tcW w:w="2553" w:type="dxa"/>
            <w:gridSpan w:val="2"/>
            <w:tcBorders>
              <w:top w:val="single" w:sz="4" w:space="0" w:color="000000"/>
              <w:left w:val="single" w:sz="24" w:space="0" w:color="000000"/>
              <w:bottom w:val="single" w:sz="4" w:space="0" w:color="000000"/>
              <w:right w:val="single" w:sz="4" w:space="0" w:color="000000"/>
            </w:tcBorders>
            <w:shd w:val="clear" w:color="auto" w:fill="auto"/>
          </w:tcPr>
          <w:p w14:paraId="166F32B6" w14:textId="77777777" w:rsidR="00FD14D8" w:rsidRPr="00DC2E85" w:rsidRDefault="00FD14D8" w:rsidP="00FD14D8">
            <w:pPr>
              <w:spacing w:after="0" w:line="240" w:lineRule="auto"/>
              <w:ind w:right="49"/>
              <w:jc w:val="center"/>
              <w:rPr>
                <w:rFonts w:ascii="Arial Narrow" w:hAnsi="Arial Narrow"/>
                <w:color w:val="auto"/>
                <w:sz w:val="24"/>
                <w:szCs w:val="24"/>
              </w:rPr>
            </w:pPr>
            <w:r w:rsidRPr="00DC2E85">
              <w:rPr>
                <w:rFonts w:ascii="Arial Narrow" w:hAnsi="Arial Narrow"/>
                <w:color w:val="auto"/>
                <w:sz w:val="24"/>
                <w:szCs w:val="24"/>
              </w:rPr>
              <w:lastRenderedPageBreak/>
              <w:t xml:space="preserve">PS3 – mRNA assay only – </w:t>
            </w:r>
            <w:r w:rsidRPr="00DC2E85">
              <w:rPr>
                <w:rFonts w:ascii="Arial Narrow" w:hAnsi="Arial Narrow"/>
                <w:b/>
                <w:color w:val="auto"/>
                <w:sz w:val="24"/>
                <w:szCs w:val="24"/>
              </w:rPr>
              <w:t>Use under alternative code.</w:t>
            </w:r>
          </w:p>
        </w:tc>
        <w:tc>
          <w:tcPr>
            <w:tcW w:w="4237" w:type="dxa"/>
            <w:gridSpan w:val="2"/>
            <w:tcBorders>
              <w:top w:val="single" w:sz="4" w:space="0" w:color="000000"/>
              <w:left w:val="single" w:sz="4" w:space="0" w:color="000000"/>
              <w:bottom w:val="single" w:sz="4" w:space="0" w:color="000000"/>
              <w:right w:val="single" w:sz="4" w:space="0" w:color="000000"/>
            </w:tcBorders>
            <w:shd w:val="clear" w:color="auto" w:fill="auto"/>
          </w:tcPr>
          <w:p w14:paraId="42F93C3F" w14:textId="77777777" w:rsidR="00FD14D8" w:rsidRPr="00DC2E85" w:rsidRDefault="00FD14D8" w:rsidP="00FD14D8">
            <w:pPr>
              <w:spacing w:after="0" w:line="240" w:lineRule="auto"/>
              <w:rPr>
                <w:rFonts w:ascii="Arial Narrow" w:hAnsi="Arial Narrow"/>
                <w:color w:val="auto"/>
                <w:sz w:val="24"/>
                <w:szCs w:val="24"/>
              </w:rPr>
            </w:pPr>
            <w:r w:rsidRPr="00DC2E85">
              <w:rPr>
                <w:rFonts w:ascii="Arial Narrow" w:hAnsi="Arial Narrow"/>
                <w:color w:val="auto"/>
                <w:sz w:val="24"/>
                <w:szCs w:val="24"/>
              </w:rPr>
              <w:t xml:space="preserve">Well-established </w:t>
            </w:r>
            <w:r w:rsidRPr="00DC2E85">
              <w:rPr>
                <w:rFonts w:ascii="Arial Narrow" w:hAnsi="Arial Narrow"/>
                <w:i/>
                <w:color w:val="auto"/>
                <w:sz w:val="24"/>
                <w:szCs w:val="24"/>
              </w:rPr>
              <w:t>in vitro</w:t>
            </w:r>
            <w:r w:rsidRPr="00DC2E85">
              <w:rPr>
                <w:rFonts w:ascii="Arial Narrow" w:hAnsi="Arial Narrow"/>
                <w:color w:val="auto"/>
                <w:sz w:val="24"/>
                <w:szCs w:val="24"/>
              </w:rPr>
              <w:t xml:space="preserve"> or </w:t>
            </w:r>
            <w:r w:rsidRPr="00DC2E85">
              <w:rPr>
                <w:rFonts w:ascii="Arial Narrow" w:hAnsi="Arial Narrow"/>
                <w:i/>
                <w:color w:val="auto"/>
                <w:sz w:val="24"/>
                <w:szCs w:val="24"/>
              </w:rPr>
              <w:t xml:space="preserve">in vivo </w:t>
            </w:r>
            <w:r w:rsidRPr="00DC2E85">
              <w:rPr>
                <w:rFonts w:ascii="Arial Narrow" w:hAnsi="Arial Narrow"/>
                <w:color w:val="auto"/>
                <w:sz w:val="24"/>
                <w:szCs w:val="24"/>
              </w:rPr>
              <w:t xml:space="preserve">functional studies supportive of a damaging effect </w:t>
            </w:r>
            <w:r w:rsidRPr="00DC2E85">
              <w:rPr>
                <w:rFonts w:ascii="Arial Narrow" w:hAnsi="Arial Narrow"/>
                <w:i/>
                <w:color w:val="auto"/>
                <w:sz w:val="24"/>
                <w:szCs w:val="24"/>
              </w:rPr>
              <w:t>as measured by effect on mRNA transcript profile – mRNA assay only</w:t>
            </w:r>
          </w:p>
        </w:tc>
        <w:tc>
          <w:tcPr>
            <w:tcW w:w="3658" w:type="dxa"/>
            <w:gridSpan w:val="2"/>
            <w:tcBorders>
              <w:top w:val="single" w:sz="4" w:space="0" w:color="000000"/>
              <w:left w:val="single" w:sz="4" w:space="0" w:color="000000"/>
              <w:bottom w:val="single" w:sz="4" w:space="0" w:color="000000"/>
              <w:right w:val="single" w:sz="24" w:space="0" w:color="000000"/>
            </w:tcBorders>
            <w:shd w:val="clear" w:color="auto" w:fill="auto"/>
          </w:tcPr>
          <w:p w14:paraId="6E890557" w14:textId="77777777" w:rsidR="00FD14D8" w:rsidRPr="00DC2E85" w:rsidRDefault="00FD14D8" w:rsidP="00FD14D8">
            <w:pPr>
              <w:spacing w:after="0" w:line="240" w:lineRule="auto"/>
              <w:ind w:right="12"/>
              <w:jc w:val="center"/>
              <w:rPr>
                <w:rFonts w:ascii="Arial Narrow" w:hAnsi="Arial Narrow"/>
                <w:color w:val="auto"/>
                <w:sz w:val="24"/>
                <w:szCs w:val="24"/>
              </w:rPr>
            </w:pPr>
            <w:r w:rsidRPr="00DC2E85">
              <w:rPr>
                <w:rFonts w:ascii="Arial Narrow" w:hAnsi="Arial Narrow"/>
                <w:color w:val="auto"/>
                <w:sz w:val="24"/>
                <w:szCs w:val="24"/>
              </w:rPr>
              <w:t>Assay measures effect via mRNA only.</w:t>
            </w:r>
          </w:p>
          <w:p w14:paraId="199ECD40" w14:textId="6F025879" w:rsidR="00FD14D8" w:rsidRPr="00DC2E85" w:rsidRDefault="00FD14D8" w:rsidP="00FD14D8">
            <w:pPr>
              <w:spacing w:after="0" w:line="240" w:lineRule="auto"/>
              <w:ind w:right="12"/>
              <w:jc w:val="center"/>
              <w:rPr>
                <w:rFonts w:ascii="Arial Narrow" w:hAnsi="Arial Narrow"/>
                <w:color w:val="auto"/>
                <w:sz w:val="24"/>
                <w:szCs w:val="24"/>
              </w:rPr>
            </w:pPr>
            <w:r w:rsidRPr="00DC2E85">
              <w:rPr>
                <w:rFonts w:ascii="Arial Narrow" w:hAnsi="Arial Narrow"/>
                <w:color w:val="auto"/>
                <w:sz w:val="24"/>
                <w:szCs w:val="24"/>
              </w:rPr>
              <w:t>Apply as PVS1_Variable Weight, denoted in summary descriptions as PVS1_Variable Weight</w:t>
            </w:r>
            <w:r w:rsidR="00C62CAD">
              <w:rPr>
                <w:rFonts w:ascii="Arial Narrow" w:hAnsi="Arial Narrow"/>
                <w:color w:val="auto"/>
                <w:sz w:val="24"/>
                <w:szCs w:val="24"/>
              </w:rPr>
              <w:t xml:space="preserve"> (RNA)</w:t>
            </w:r>
            <w:r w:rsidRPr="00DC2E85">
              <w:rPr>
                <w:rFonts w:ascii="Arial Narrow" w:hAnsi="Arial Narrow"/>
                <w:color w:val="auto"/>
                <w:sz w:val="24"/>
                <w:szCs w:val="24"/>
              </w:rPr>
              <w:t>.</w:t>
            </w:r>
          </w:p>
          <w:p w14:paraId="7C34C06D" w14:textId="77777777" w:rsidR="00FD14D8" w:rsidRPr="00DC2E85" w:rsidRDefault="00FD14D8" w:rsidP="00FD14D8">
            <w:pPr>
              <w:spacing w:after="0" w:line="240" w:lineRule="auto"/>
              <w:ind w:right="12"/>
              <w:jc w:val="center"/>
              <w:rPr>
                <w:rFonts w:ascii="Arial Narrow" w:hAnsi="Arial Narrow"/>
                <w:b/>
                <w:color w:val="auto"/>
                <w:sz w:val="24"/>
                <w:szCs w:val="24"/>
              </w:rPr>
            </w:pPr>
          </w:p>
          <w:p w14:paraId="0EC70DF0" w14:textId="77777777" w:rsidR="00FD14D8" w:rsidRPr="00DC2E85" w:rsidRDefault="00FD14D8" w:rsidP="00FD14D8">
            <w:pPr>
              <w:spacing w:after="0" w:line="240" w:lineRule="auto"/>
              <w:ind w:right="12"/>
              <w:jc w:val="center"/>
              <w:rPr>
                <w:rFonts w:ascii="Arial Narrow" w:hAnsi="Arial Narrow"/>
                <w:color w:val="auto"/>
                <w:sz w:val="24"/>
                <w:szCs w:val="24"/>
              </w:rPr>
            </w:pPr>
            <w:r w:rsidRPr="00DC2E85">
              <w:rPr>
                <w:rFonts w:ascii="Arial Narrow" w:hAnsi="Arial Narrow"/>
                <w:b/>
                <w:color w:val="auto"/>
                <w:sz w:val="24"/>
                <w:szCs w:val="24"/>
              </w:rPr>
              <w:t>See Appendix E</w:t>
            </w:r>
          </w:p>
        </w:tc>
        <w:tc>
          <w:tcPr>
            <w:tcW w:w="3640" w:type="dxa"/>
            <w:gridSpan w:val="2"/>
            <w:tcBorders>
              <w:top w:val="single" w:sz="4" w:space="0" w:color="000000"/>
              <w:left w:val="single" w:sz="4" w:space="0" w:color="000000"/>
              <w:bottom w:val="single" w:sz="4" w:space="0" w:color="000000"/>
              <w:right w:val="single" w:sz="24" w:space="0" w:color="000000"/>
            </w:tcBorders>
            <w:shd w:val="clear" w:color="auto" w:fill="auto"/>
          </w:tcPr>
          <w:p w14:paraId="056E58E1" w14:textId="77777777" w:rsidR="00FD14D8" w:rsidRPr="00DC2E85" w:rsidRDefault="00FD14D8" w:rsidP="00FD14D8">
            <w:pPr>
              <w:spacing w:after="0" w:line="240" w:lineRule="auto"/>
              <w:ind w:right="12"/>
              <w:jc w:val="center"/>
              <w:rPr>
                <w:rFonts w:ascii="Arial Narrow" w:hAnsi="Arial Narrow"/>
                <w:color w:val="auto"/>
                <w:sz w:val="24"/>
                <w:szCs w:val="24"/>
              </w:rPr>
            </w:pPr>
            <w:r w:rsidRPr="00DC2E85">
              <w:rPr>
                <w:rFonts w:ascii="Arial Narrow" w:hAnsi="Arial Narrow"/>
                <w:color w:val="auto"/>
                <w:sz w:val="24"/>
                <w:szCs w:val="24"/>
              </w:rPr>
              <w:t xml:space="preserve">See </w:t>
            </w:r>
            <w:r w:rsidRPr="00DC2E85">
              <w:rPr>
                <w:rFonts w:ascii="Arial Narrow" w:hAnsi="Arial Narrow"/>
                <w:b/>
                <w:color w:val="auto"/>
                <w:sz w:val="24"/>
                <w:szCs w:val="24"/>
              </w:rPr>
              <w:t>Figure 1B</w:t>
            </w:r>
            <w:r w:rsidRPr="00DC2E85">
              <w:rPr>
                <w:rFonts w:ascii="Arial Narrow" w:hAnsi="Arial Narrow"/>
                <w:color w:val="auto"/>
                <w:sz w:val="24"/>
                <w:szCs w:val="24"/>
              </w:rPr>
              <w:t xml:space="preserve"> for process to apply codes for splicing data, in content of location and predicted bioinformatic impact of the variant, and adaptive weighting according to assay methodology and proportion of functional transcript retained. </w:t>
            </w:r>
          </w:p>
        </w:tc>
      </w:tr>
      <w:tr w:rsidR="00FD14D8" w:rsidRPr="00DC2E85" w14:paraId="14C3BA53" w14:textId="77777777" w:rsidTr="005A0267">
        <w:trPr>
          <w:trHeight w:val="595"/>
          <w:jc w:val="center"/>
        </w:trPr>
        <w:tc>
          <w:tcPr>
            <w:tcW w:w="2553" w:type="dxa"/>
            <w:gridSpan w:val="2"/>
            <w:tcBorders>
              <w:top w:val="single" w:sz="4" w:space="0" w:color="000000"/>
              <w:left w:val="single" w:sz="24" w:space="0" w:color="000000"/>
              <w:bottom w:val="single" w:sz="4" w:space="0" w:color="000000"/>
              <w:right w:val="single" w:sz="4" w:space="0" w:color="000000"/>
            </w:tcBorders>
            <w:shd w:val="clear" w:color="auto" w:fill="auto"/>
          </w:tcPr>
          <w:p w14:paraId="3F4FBF18" w14:textId="77777777" w:rsidR="00FD14D8" w:rsidRPr="00DC2E85" w:rsidRDefault="00FD14D8" w:rsidP="00FD14D8">
            <w:pPr>
              <w:spacing w:after="0" w:line="240" w:lineRule="auto"/>
              <w:ind w:right="49"/>
              <w:jc w:val="center"/>
              <w:rPr>
                <w:rFonts w:ascii="Arial Narrow" w:hAnsi="Arial Narrow"/>
                <w:color w:val="auto"/>
                <w:sz w:val="24"/>
                <w:szCs w:val="24"/>
              </w:rPr>
            </w:pPr>
            <w:r w:rsidRPr="00DC2E85">
              <w:rPr>
                <w:rFonts w:ascii="Arial Narrow" w:hAnsi="Arial Narrow"/>
                <w:color w:val="auto"/>
                <w:sz w:val="24"/>
                <w:szCs w:val="24"/>
              </w:rPr>
              <w:t>PS3  - functional assays</w:t>
            </w:r>
          </w:p>
        </w:tc>
        <w:tc>
          <w:tcPr>
            <w:tcW w:w="4237" w:type="dxa"/>
            <w:gridSpan w:val="2"/>
            <w:tcBorders>
              <w:top w:val="single" w:sz="4" w:space="0" w:color="000000"/>
              <w:left w:val="single" w:sz="4" w:space="0" w:color="000000"/>
              <w:bottom w:val="single" w:sz="4" w:space="0" w:color="000000"/>
              <w:right w:val="single" w:sz="4" w:space="0" w:color="000000"/>
            </w:tcBorders>
            <w:shd w:val="clear" w:color="auto" w:fill="auto"/>
          </w:tcPr>
          <w:p w14:paraId="7162E0CB" w14:textId="77777777" w:rsidR="00FD14D8" w:rsidRPr="00DC2E85" w:rsidRDefault="00FD14D8" w:rsidP="00FD14D8">
            <w:pPr>
              <w:spacing w:after="0" w:line="240" w:lineRule="auto"/>
              <w:rPr>
                <w:rFonts w:ascii="Arial Narrow" w:hAnsi="Arial Narrow"/>
                <w:color w:val="auto"/>
                <w:sz w:val="24"/>
                <w:szCs w:val="24"/>
              </w:rPr>
            </w:pPr>
            <w:r w:rsidRPr="00DC2E85">
              <w:rPr>
                <w:rFonts w:ascii="Arial Narrow" w:hAnsi="Arial Narrow"/>
                <w:color w:val="auto"/>
                <w:sz w:val="24"/>
                <w:szCs w:val="24"/>
              </w:rPr>
              <w:t xml:space="preserve">Well-established </w:t>
            </w:r>
            <w:r w:rsidRPr="00DC2E85">
              <w:rPr>
                <w:rFonts w:ascii="Arial Narrow" w:hAnsi="Arial Narrow"/>
                <w:i/>
                <w:color w:val="auto"/>
                <w:sz w:val="24"/>
                <w:szCs w:val="24"/>
              </w:rPr>
              <w:t>in vitro</w:t>
            </w:r>
            <w:r w:rsidRPr="00DC2E85">
              <w:rPr>
                <w:rFonts w:ascii="Arial Narrow" w:hAnsi="Arial Narrow"/>
                <w:color w:val="auto"/>
                <w:sz w:val="24"/>
                <w:szCs w:val="24"/>
              </w:rPr>
              <w:t xml:space="preserve"> or </w:t>
            </w:r>
            <w:r w:rsidRPr="00DC2E85">
              <w:rPr>
                <w:rFonts w:ascii="Arial Narrow" w:hAnsi="Arial Narrow"/>
                <w:i/>
                <w:color w:val="auto"/>
                <w:sz w:val="24"/>
                <w:szCs w:val="24"/>
              </w:rPr>
              <w:t xml:space="preserve">in vivo </w:t>
            </w:r>
            <w:r w:rsidRPr="00DC2E85">
              <w:rPr>
                <w:rFonts w:ascii="Arial Narrow" w:hAnsi="Arial Narrow"/>
                <w:color w:val="auto"/>
                <w:sz w:val="24"/>
                <w:szCs w:val="24"/>
              </w:rPr>
              <w:t>functional studies supportive of a damaging effect</w:t>
            </w:r>
          </w:p>
        </w:tc>
        <w:tc>
          <w:tcPr>
            <w:tcW w:w="3658" w:type="dxa"/>
            <w:gridSpan w:val="2"/>
            <w:tcBorders>
              <w:top w:val="single" w:sz="4" w:space="0" w:color="000000"/>
              <w:left w:val="single" w:sz="4" w:space="0" w:color="000000"/>
              <w:bottom w:val="single" w:sz="4" w:space="0" w:color="000000"/>
              <w:right w:val="single" w:sz="24" w:space="0" w:color="000000"/>
            </w:tcBorders>
            <w:shd w:val="clear" w:color="auto" w:fill="auto"/>
          </w:tcPr>
          <w:p w14:paraId="7956CD38" w14:textId="77777777" w:rsidR="00FD14D8" w:rsidRPr="00DC2E85" w:rsidRDefault="00FD14D8" w:rsidP="00FD14D8">
            <w:pPr>
              <w:spacing w:after="0" w:line="240" w:lineRule="auto"/>
              <w:ind w:right="12"/>
              <w:jc w:val="center"/>
              <w:rPr>
                <w:rFonts w:ascii="Arial Narrow" w:hAnsi="Arial Narrow"/>
                <w:color w:val="auto"/>
                <w:sz w:val="24"/>
                <w:szCs w:val="24"/>
              </w:rPr>
            </w:pPr>
            <w:r w:rsidRPr="00DC2E85">
              <w:rPr>
                <w:rFonts w:ascii="Arial Narrow" w:hAnsi="Arial Narrow"/>
                <w:color w:val="auto"/>
                <w:sz w:val="24"/>
                <w:szCs w:val="24"/>
                <w:lang w:val="en-AU"/>
              </w:rPr>
              <w:t>Assay measures effect via protein only OR mRNA and protein combined</w:t>
            </w:r>
            <w:r w:rsidRPr="00DC2E85">
              <w:rPr>
                <w:rFonts w:ascii="Arial Narrow" w:hAnsi="Arial Narrow"/>
                <w:color w:val="auto"/>
                <w:sz w:val="24"/>
                <w:szCs w:val="24"/>
              </w:rPr>
              <w:t>.</w:t>
            </w:r>
          </w:p>
          <w:p w14:paraId="120BD8C1" w14:textId="77777777" w:rsidR="00FD14D8" w:rsidRPr="00DC2E85" w:rsidRDefault="00FD14D8" w:rsidP="00FD14D8">
            <w:pPr>
              <w:spacing w:after="0" w:line="240" w:lineRule="auto"/>
              <w:ind w:right="12"/>
              <w:jc w:val="center"/>
              <w:rPr>
                <w:rFonts w:ascii="Arial Narrow" w:hAnsi="Arial Narrow"/>
                <w:b/>
                <w:color w:val="auto"/>
                <w:sz w:val="24"/>
                <w:szCs w:val="24"/>
              </w:rPr>
            </w:pPr>
          </w:p>
          <w:p w14:paraId="6B871DE1" w14:textId="77777777" w:rsidR="00FD14D8" w:rsidRPr="00DC2E85" w:rsidRDefault="00FD14D8" w:rsidP="00FD14D8">
            <w:pPr>
              <w:spacing w:after="0" w:line="240" w:lineRule="auto"/>
              <w:ind w:right="12"/>
              <w:jc w:val="center"/>
              <w:rPr>
                <w:rFonts w:ascii="Arial Narrow" w:hAnsi="Arial Narrow"/>
                <w:color w:val="auto"/>
                <w:sz w:val="24"/>
                <w:szCs w:val="24"/>
              </w:rPr>
            </w:pPr>
            <w:r w:rsidRPr="00DC2E85">
              <w:rPr>
                <w:rFonts w:ascii="Arial Narrow" w:hAnsi="Arial Narrow"/>
                <w:b/>
                <w:color w:val="auto"/>
                <w:sz w:val="24"/>
                <w:szCs w:val="24"/>
              </w:rPr>
              <w:t>See Appendix E</w:t>
            </w:r>
          </w:p>
          <w:p w14:paraId="399242AA" w14:textId="77777777" w:rsidR="00FD14D8" w:rsidRPr="00DC2E85" w:rsidRDefault="00FD14D8" w:rsidP="00FD14D8">
            <w:pPr>
              <w:spacing w:after="0" w:line="240" w:lineRule="auto"/>
              <w:ind w:right="12"/>
              <w:jc w:val="center"/>
              <w:rPr>
                <w:rFonts w:ascii="Arial Narrow" w:hAnsi="Arial Narrow"/>
                <w:color w:val="auto"/>
                <w:sz w:val="24"/>
                <w:szCs w:val="24"/>
              </w:rPr>
            </w:pPr>
          </w:p>
        </w:tc>
        <w:tc>
          <w:tcPr>
            <w:tcW w:w="3640" w:type="dxa"/>
            <w:gridSpan w:val="2"/>
            <w:tcBorders>
              <w:top w:val="single" w:sz="4" w:space="0" w:color="000000"/>
              <w:left w:val="single" w:sz="4" w:space="0" w:color="000000"/>
              <w:bottom w:val="single" w:sz="4" w:space="0" w:color="000000"/>
              <w:right w:val="single" w:sz="24" w:space="0" w:color="000000"/>
            </w:tcBorders>
            <w:shd w:val="clear" w:color="auto" w:fill="auto"/>
          </w:tcPr>
          <w:p w14:paraId="0F4491DC" w14:textId="77777777" w:rsidR="00FD14D8" w:rsidRDefault="00FD14D8" w:rsidP="00FD14D8">
            <w:pPr>
              <w:spacing w:after="0" w:line="240" w:lineRule="auto"/>
              <w:ind w:right="12"/>
              <w:jc w:val="center"/>
              <w:rPr>
                <w:rFonts w:ascii="Arial Narrow" w:hAnsi="Arial Narrow"/>
                <w:color w:val="auto"/>
                <w:sz w:val="24"/>
                <w:szCs w:val="24"/>
              </w:rPr>
            </w:pPr>
            <w:r w:rsidRPr="00DC2E85">
              <w:rPr>
                <w:rFonts w:ascii="Arial Narrow" w:hAnsi="Arial Narrow"/>
                <w:color w:val="auto"/>
                <w:sz w:val="24"/>
                <w:szCs w:val="24"/>
              </w:rPr>
              <w:t xml:space="preserve">See </w:t>
            </w:r>
            <w:r w:rsidRPr="00DC2E85">
              <w:rPr>
                <w:rFonts w:ascii="Arial Narrow" w:hAnsi="Arial Narrow"/>
                <w:b/>
                <w:color w:val="auto"/>
                <w:sz w:val="24"/>
                <w:szCs w:val="24"/>
              </w:rPr>
              <w:t>Figure 1C</w:t>
            </w:r>
            <w:r w:rsidRPr="00DC2E85">
              <w:rPr>
                <w:rFonts w:ascii="Arial Narrow" w:hAnsi="Arial Narrow"/>
                <w:color w:val="auto"/>
                <w:sz w:val="24"/>
                <w:szCs w:val="24"/>
              </w:rPr>
              <w:t xml:space="preserve"> for simplified flowchart/s to advise application of codes for functional data, in content of variant type and location within a (potentially) clinically important functional domain.</w:t>
            </w:r>
          </w:p>
          <w:p w14:paraId="4059DDFE" w14:textId="77777777" w:rsidR="00AD64D0" w:rsidRDefault="00AD64D0" w:rsidP="00FD14D8">
            <w:pPr>
              <w:spacing w:after="0" w:line="240" w:lineRule="auto"/>
              <w:ind w:right="12"/>
              <w:jc w:val="center"/>
              <w:rPr>
                <w:rFonts w:ascii="Arial Narrow" w:hAnsi="Arial Narrow"/>
                <w:color w:val="auto"/>
                <w:sz w:val="24"/>
                <w:szCs w:val="24"/>
              </w:rPr>
            </w:pPr>
          </w:p>
          <w:p w14:paraId="3B144C66" w14:textId="4FF09C76" w:rsidR="00AD64D0" w:rsidRPr="00AD64D0" w:rsidRDefault="00AD64D0" w:rsidP="008B36CB">
            <w:pPr>
              <w:spacing w:after="0" w:line="240" w:lineRule="auto"/>
              <w:ind w:right="12"/>
              <w:jc w:val="center"/>
              <w:rPr>
                <w:rFonts w:ascii="Arial Narrow" w:hAnsi="Arial Narrow"/>
                <w:color w:val="auto"/>
                <w:sz w:val="24"/>
                <w:szCs w:val="24"/>
              </w:rPr>
            </w:pPr>
            <w:r>
              <w:rPr>
                <w:rFonts w:ascii="Arial Narrow" w:hAnsi="Arial Narrow"/>
                <w:color w:val="auto"/>
                <w:sz w:val="24"/>
                <w:szCs w:val="24"/>
              </w:rPr>
              <w:t xml:space="preserve">See </w:t>
            </w:r>
            <w:r>
              <w:rPr>
                <w:rFonts w:ascii="Arial Narrow" w:hAnsi="Arial Narrow"/>
                <w:b/>
                <w:color w:val="auto"/>
                <w:sz w:val="24"/>
                <w:szCs w:val="24"/>
              </w:rPr>
              <w:t>Table 9</w:t>
            </w:r>
            <w:r>
              <w:rPr>
                <w:rFonts w:ascii="Arial Narrow" w:hAnsi="Arial Narrow"/>
                <w:color w:val="auto"/>
                <w:sz w:val="24"/>
                <w:szCs w:val="24"/>
              </w:rPr>
              <w:t xml:space="preserve">, provided as a separate excel spreadsheet, for a comprehensive table of </w:t>
            </w:r>
            <w:r w:rsidR="001D5A2F">
              <w:rPr>
                <w:rFonts w:ascii="Arial Narrow" w:hAnsi="Arial Narrow"/>
                <w:color w:val="auto"/>
                <w:sz w:val="24"/>
                <w:szCs w:val="24"/>
              </w:rPr>
              <w:t xml:space="preserve">applicable </w:t>
            </w:r>
            <w:r>
              <w:rPr>
                <w:rFonts w:ascii="Arial Narrow" w:hAnsi="Arial Narrow"/>
                <w:color w:val="auto"/>
                <w:sz w:val="24"/>
                <w:szCs w:val="24"/>
              </w:rPr>
              <w:t xml:space="preserve">codes </w:t>
            </w:r>
            <w:r w:rsidR="008B36CB">
              <w:rPr>
                <w:rFonts w:ascii="Arial Narrow" w:hAnsi="Arial Narrow"/>
                <w:color w:val="auto"/>
                <w:sz w:val="24"/>
                <w:szCs w:val="24"/>
              </w:rPr>
              <w:t xml:space="preserve">using published </w:t>
            </w:r>
            <w:r>
              <w:rPr>
                <w:rFonts w:ascii="Arial Narrow" w:hAnsi="Arial Narrow"/>
                <w:color w:val="auto"/>
                <w:sz w:val="24"/>
                <w:szCs w:val="24"/>
              </w:rPr>
              <w:t>calibrated functional assay results.</w:t>
            </w:r>
          </w:p>
        </w:tc>
      </w:tr>
      <w:tr w:rsidR="00FD14D8" w:rsidRPr="00DC2E85" w14:paraId="774FA8EC" w14:textId="77777777" w:rsidTr="00BF7908">
        <w:trPr>
          <w:trHeight w:val="436"/>
          <w:jc w:val="center"/>
        </w:trPr>
        <w:tc>
          <w:tcPr>
            <w:tcW w:w="2553" w:type="dxa"/>
            <w:gridSpan w:val="2"/>
            <w:tcBorders>
              <w:top w:val="single" w:sz="4" w:space="0" w:color="000000"/>
              <w:left w:val="single" w:sz="24" w:space="0" w:color="000000"/>
              <w:bottom w:val="single" w:sz="4" w:space="0" w:color="000000"/>
              <w:right w:val="single" w:sz="4" w:space="0" w:color="000000"/>
            </w:tcBorders>
            <w:shd w:val="clear" w:color="auto" w:fill="auto"/>
          </w:tcPr>
          <w:p w14:paraId="33CFD0C1" w14:textId="77777777" w:rsidR="00FD14D8" w:rsidRPr="00DC2E85" w:rsidRDefault="00FD14D8" w:rsidP="00FD14D8">
            <w:pPr>
              <w:spacing w:after="0" w:line="240" w:lineRule="auto"/>
              <w:ind w:right="49"/>
              <w:jc w:val="center"/>
              <w:rPr>
                <w:rFonts w:ascii="Arial Narrow" w:hAnsi="Arial Narrow"/>
                <w:color w:val="auto"/>
                <w:sz w:val="24"/>
                <w:szCs w:val="24"/>
              </w:rPr>
            </w:pPr>
            <w:r w:rsidRPr="00DC2E85">
              <w:rPr>
                <w:rFonts w:ascii="Arial Narrow" w:hAnsi="Arial Narrow"/>
                <w:color w:val="auto"/>
                <w:sz w:val="24"/>
                <w:szCs w:val="24"/>
              </w:rPr>
              <w:t xml:space="preserve">PS4 </w:t>
            </w:r>
          </w:p>
        </w:tc>
        <w:tc>
          <w:tcPr>
            <w:tcW w:w="4237" w:type="dxa"/>
            <w:gridSpan w:val="2"/>
            <w:tcBorders>
              <w:top w:val="single" w:sz="4" w:space="0" w:color="000000"/>
              <w:left w:val="single" w:sz="4" w:space="0" w:color="000000"/>
              <w:bottom w:val="single" w:sz="4" w:space="0" w:color="000000"/>
              <w:right w:val="single" w:sz="4" w:space="0" w:color="000000"/>
            </w:tcBorders>
            <w:shd w:val="clear" w:color="auto" w:fill="auto"/>
          </w:tcPr>
          <w:p w14:paraId="46884458" w14:textId="77777777" w:rsidR="00FD14D8" w:rsidRPr="00DC2E85" w:rsidRDefault="00FD14D8" w:rsidP="00FD14D8">
            <w:pPr>
              <w:spacing w:after="0" w:line="240" w:lineRule="auto"/>
              <w:rPr>
                <w:rFonts w:ascii="Arial Narrow" w:hAnsi="Arial Narrow"/>
                <w:color w:val="auto"/>
                <w:sz w:val="24"/>
                <w:szCs w:val="24"/>
              </w:rPr>
            </w:pPr>
            <w:r w:rsidRPr="00DC2E85">
              <w:rPr>
                <w:rFonts w:ascii="Arial Narrow" w:hAnsi="Arial Narrow"/>
                <w:color w:val="auto"/>
                <w:sz w:val="24"/>
                <w:szCs w:val="24"/>
              </w:rPr>
              <w:t xml:space="preserve">The prevalence of the variant in affected individuals is significantly increased compared with the prevalence in controls. </w:t>
            </w:r>
          </w:p>
        </w:tc>
        <w:tc>
          <w:tcPr>
            <w:tcW w:w="3658" w:type="dxa"/>
            <w:gridSpan w:val="2"/>
            <w:tcBorders>
              <w:top w:val="single" w:sz="4" w:space="0" w:color="000000"/>
              <w:left w:val="single" w:sz="4" w:space="0" w:color="000000"/>
              <w:bottom w:val="single" w:sz="4" w:space="0" w:color="000000"/>
              <w:right w:val="single" w:sz="24" w:space="0" w:color="000000"/>
            </w:tcBorders>
            <w:shd w:val="clear" w:color="auto" w:fill="auto"/>
          </w:tcPr>
          <w:p w14:paraId="74B2C1B3" w14:textId="77777777" w:rsidR="00FD14D8" w:rsidRPr="00DC2E85" w:rsidRDefault="00FD14D8" w:rsidP="00FD14D8">
            <w:pPr>
              <w:spacing w:after="0" w:line="240" w:lineRule="auto"/>
              <w:ind w:right="12"/>
              <w:jc w:val="center"/>
              <w:rPr>
                <w:rFonts w:ascii="Arial Narrow" w:hAnsi="Arial Narrow"/>
                <w:color w:val="auto"/>
                <w:sz w:val="24"/>
                <w:szCs w:val="24"/>
              </w:rPr>
            </w:pPr>
            <w:r w:rsidRPr="00DC2E85">
              <w:rPr>
                <w:rFonts w:ascii="Arial Narrow" w:hAnsi="Arial Narrow"/>
                <w:color w:val="auto"/>
                <w:sz w:val="24"/>
                <w:szCs w:val="24"/>
              </w:rPr>
              <w:t xml:space="preserve">Case-control studies; p-value ≤0.05 and OR ≥4 (lower confidence interval excludes 2.0). </w:t>
            </w:r>
          </w:p>
          <w:p w14:paraId="08BDF926" w14:textId="77777777" w:rsidR="00FD14D8" w:rsidRPr="00DC2E85" w:rsidRDefault="00FD14D8" w:rsidP="00FD14D8">
            <w:pPr>
              <w:spacing w:after="0" w:line="240" w:lineRule="auto"/>
              <w:ind w:right="12"/>
              <w:jc w:val="center"/>
              <w:rPr>
                <w:rFonts w:ascii="Arial Narrow" w:hAnsi="Arial Narrow"/>
                <w:b/>
                <w:color w:val="auto"/>
                <w:sz w:val="24"/>
                <w:szCs w:val="24"/>
              </w:rPr>
            </w:pPr>
          </w:p>
          <w:p w14:paraId="7B0BE9DD" w14:textId="77777777" w:rsidR="00FD14D8" w:rsidRPr="00DC2E85" w:rsidRDefault="00FD14D8" w:rsidP="00FD14D8">
            <w:pPr>
              <w:spacing w:after="0" w:line="240" w:lineRule="auto"/>
              <w:ind w:right="12"/>
              <w:jc w:val="center"/>
              <w:rPr>
                <w:rFonts w:ascii="Arial Narrow" w:hAnsi="Arial Narrow"/>
                <w:color w:val="auto"/>
                <w:sz w:val="24"/>
                <w:szCs w:val="24"/>
              </w:rPr>
            </w:pPr>
            <w:r w:rsidRPr="00DC2E85">
              <w:rPr>
                <w:rFonts w:ascii="Arial Narrow" w:hAnsi="Arial Narrow"/>
                <w:b/>
                <w:color w:val="auto"/>
                <w:sz w:val="24"/>
                <w:szCs w:val="24"/>
              </w:rPr>
              <w:t>See Appendix F</w:t>
            </w:r>
          </w:p>
        </w:tc>
        <w:tc>
          <w:tcPr>
            <w:tcW w:w="3640" w:type="dxa"/>
            <w:gridSpan w:val="2"/>
            <w:tcBorders>
              <w:top w:val="single" w:sz="4" w:space="0" w:color="000000"/>
              <w:left w:val="single" w:sz="4" w:space="0" w:color="000000"/>
              <w:bottom w:val="single" w:sz="4" w:space="0" w:color="000000"/>
              <w:right w:val="single" w:sz="24" w:space="0" w:color="000000"/>
            </w:tcBorders>
          </w:tcPr>
          <w:p w14:paraId="1317B2EE" w14:textId="77777777" w:rsidR="00FD14D8" w:rsidRPr="00DC2E85" w:rsidRDefault="00FD14D8" w:rsidP="00FD14D8">
            <w:pPr>
              <w:spacing w:after="0" w:line="240" w:lineRule="auto"/>
              <w:ind w:right="12"/>
              <w:jc w:val="center"/>
              <w:rPr>
                <w:rFonts w:ascii="Arial Narrow" w:hAnsi="Arial Narrow"/>
                <w:color w:val="auto"/>
                <w:sz w:val="24"/>
                <w:szCs w:val="24"/>
              </w:rPr>
            </w:pPr>
            <w:r w:rsidRPr="00DC2E85">
              <w:rPr>
                <w:rFonts w:ascii="Arial Narrow" w:hAnsi="Arial Narrow"/>
                <w:color w:val="auto"/>
                <w:sz w:val="24"/>
                <w:szCs w:val="24"/>
              </w:rPr>
              <w:t>Case dataset should be ethnicity and country-matched to control dataset.</w:t>
            </w:r>
          </w:p>
          <w:p w14:paraId="0F3820D1" w14:textId="77777777" w:rsidR="00FD14D8" w:rsidRPr="00DC2E85" w:rsidRDefault="00FD14D8" w:rsidP="00FD14D8">
            <w:pPr>
              <w:spacing w:after="0" w:line="240" w:lineRule="auto"/>
              <w:ind w:right="12"/>
              <w:jc w:val="center"/>
              <w:rPr>
                <w:rFonts w:ascii="Arial Narrow" w:hAnsi="Arial Narrow"/>
                <w:color w:val="auto"/>
                <w:sz w:val="24"/>
                <w:szCs w:val="24"/>
              </w:rPr>
            </w:pPr>
            <w:r w:rsidRPr="00DC2E85">
              <w:rPr>
                <w:rFonts w:ascii="Arial Narrow" w:hAnsi="Arial Narrow"/>
                <w:color w:val="auto"/>
                <w:sz w:val="24"/>
                <w:szCs w:val="24"/>
              </w:rPr>
              <w:t>If case-control LR estimates are available for a given dataset, these should be used in preference to case-control OR data, under code PP4 (or BP5, if appropriate).</w:t>
            </w:r>
          </w:p>
        </w:tc>
      </w:tr>
      <w:tr w:rsidR="00FD14D8" w:rsidRPr="00DC2E85" w14:paraId="324E7750" w14:textId="77777777" w:rsidTr="00BF7908">
        <w:trPr>
          <w:trHeight w:val="604"/>
          <w:jc w:val="center"/>
        </w:trPr>
        <w:tc>
          <w:tcPr>
            <w:tcW w:w="2553" w:type="dxa"/>
            <w:gridSpan w:val="2"/>
            <w:tcBorders>
              <w:top w:val="single" w:sz="4" w:space="0" w:color="000000"/>
              <w:left w:val="single" w:sz="24" w:space="0" w:color="000000"/>
              <w:bottom w:val="single" w:sz="4" w:space="0" w:color="000000"/>
              <w:right w:val="single" w:sz="4" w:space="0" w:color="000000"/>
            </w:tcBorders>
            <w:shd w:val="clear" w:color="auto" w:fill="D9D9D9"/>
          </w:tcPr>
          <w:p w14:paraId="46104C03" w14:textId="77777777" w:rsidR="00FD14D8" w:rsidRPr="00DC2E85" w:rsidRDefault="00FD14D8" w:rsidP="00FD14D8">
            <w:pPr>
              <w:spacing w:after="0" w:line="240" w:lineRule="auto"/>
              <w:ind w:right="49"/>
              <w:jc w:val="center"/>
              <w:rPr>
                <w:rFonts w:ascii="Arial Narrow" w:hAnsi="Arial Narrow"/>
                <w:color w:val="auto"/>
                <w:sz w:val="24"/>
                <w:szCs w:val="24"/>
              </w:rPr>
            </w:pPr>
            <w:r w:rsidRPr="00DC2E85">
              <w:rPr>
                <w:rFonts w:ascii="Arial Narrow" w:hAnsi="Arial Narrow"/>
                <w:color w:val="auto"/>
                <w:sz w:val="24"/>
                <w:szCs w:val="24"/>
              </w:rPr>
              <w:t>PS4_Moderate</w:t>
            </w:r>
          </w:p>
          <w:p w14:paraId="7A40E6AE" w14:textId="77777777" w:rsidR="00FD14D8" w:rsidRPr="00DC2E85" w:rsidRDefault="00FD14D8" w:rsidP="00FD14D8">
            <w:pPr>
              <w:spacing w:after="0" w:line="240" w:lineRule="auto"/>
              <w:ind w:right="49"/>
              <w:jc w:val="center"/>
              <w:rPr>
                <w:rFonts w:ascii="Arial Narrow" w:hAnsi="Arial Narrow"/>
                <w:color w:val="auto"/>
                <w:sz w:val="24"/>
                <w:szCs w:val="24"/>
              </w:rPr>
            </w:pPr>
          </w:p>
        </w:tc>
        <w:tc>
          <w:tcPr>
            <w:tcW w:w="4237" w:type="dxa"/>
            <w:gridSpan w:val="2"/>
            <w:tcBorders>
              <w:top w:val="single" w:sz="4" w:space="0" w:color="000000"/>
              <w:left w:val="single" w:sz="4" w:space="0" w:color="000000"/>
              <w:bottom w:val="single" w:sz="4" w:space="0" w:color="000000"/>
              <w:right w:val="single" w:sz="4" w:space="0" w:color="000000"/>
            </w:tcBorders>
            <w:shd w:val="clear" w:color="auto" w:fill="D9D9D9"/>
          </w:tcPr>
          <w:p w14:paraId="26DE8804" w14:textId="77777777" w:rsidR="00FD14D8" w:rsidRPr="00DC2E85" w:rsidRDefault="00FD14D8" w:rsidP="00FD14D8">
            <w:pPr>
              <w:spacing w:after="0" w:line="240" w:lineRule="auto"/>
              <w:rPr>
                <w:rFonts w:ascii="Arial Narrow" w:hAnsi="Arial Narrow"/>
                <w:color w:val="auto"/>
                <w:sz w:val="24"/>
                <w:szCs w:val="24"/>
              </w:rPr>
            </w:pPr>
            <w:r w:rsidRPr="00DC2E85">
              <w:rPr>
                <w:rFonts w:ascii="Arial Narrow" w:hAnsi="Arial Narrow"/>
                <w:color w:val="auto"/>
                <w:sz w:val="24"/>
                <w:szCs w:val="24"/>
              </w:rPr>
              <w:t>Proband Counting: prior observation of the variant in multiple unrelated patients with the same phenotype, and its absence in controls</w:t>
            </w:r>
          </w:p>
        </w:tc>
        <w:tc>
          <w:tcPr>
            <w:tcW w:w="3658" w:type="dxa"/>
            <w:gridSpan w:val="2"/>
            <w:tcBorders>
              <w:top w:val="single" w:sz="4" w:space="0" w:color="000000"/>
              <w:left w:val="single" w:sz="4" w:space="0" w:color="000000"/>
              <w:bottom w:val="single" w:sz="4" w:space="0" w:color="000000"/>
              <w:right w:val="single" w:sz="24" w:space="0" w:color="000000"/>
            </w:tcBorders>
            <w:shd w:val="clear" w:color="auto" w:fill="D9D9D9"/>
          </w:tcPr>
          <w:p w14:paraId="4214BD05" w14:textId="77777777" w:rsidR="00FD14D8" w:rsidRPr="00DC2E85" w:rsidRDefault="00FD14D8" w:rsidP="00FD14D8">
            <w:pPr>
              <w:spacing w:after="0" w:line="240" w:lineRule="auto"/>
              <w:ind w:right="16"/>
              <w:jc w:val="center"/>
              <w:rPr>
                <w:rFonts w:ascii="Arial Narrow" w:hAnsi="Arial Narrow"/>
                <w:b/>
                <w:color w:val="auto"/>
                <w:sz w:val="24"/>
                <w:szCs w:val="24"/>
              </w:rPr>
            </w:pPr>
            <w:r w:rsidRPr="00DC2E85">
              <w:rPr>
                <w:rFonts w:ascii="Arial Narrow" w:hAnsi="Arial Narrow"/>
                <w:b/>
                <w:color w:val="auto"/>
                <w:sz w:val="24"/>
                <w:szCs w:val="24"/>
              </w:rPr>
              <w:t>Do not use Proband Counting as originally described.</w:t>
            </w:r>
          </w:p>
          <w:p w14:paraId="30A4522B" w14:textId="77777777" w:rsidR="00FD14D8" w:rsidRPr="00DC2E85" w:rsidRDefault="00FD14D8" w:rsidP="00FD14D8">
            <w:pPr>
              <w:spacing w:after="0" w:line="240" w:lineRule="auto"/>
              <w:ind w:right="16"/>
              <w:jc w:val="center"/>
              <w:rPr>
                <w:rFonts w:ascii="Arial Narrow" w:hAnsi="Arial Narrow"/>
                <w:b/>
                <w:color w:val="auto"/>
                <w:sz w:val="24"/>
                <w:szCs w:val="24"/>
              </w:rPr>
            </w:pPr>
          </w:p>
          <w:p w14:paraId="2AF0FDEF" w14:textId="77777777" w:rsidR="00FD14D8" w:rsidRPr="00DC2E85" w:rsidRDefault="00FD14D8" w:rsidP="00FD14D8">
            <w:pPr>
              <w:spacing w:after="0" w:line="240" w:lineRule="auto"/>
              <w:ind w:right="16"/>
              <w:jc w:val="center"/>
              <w:rPr>
                <w:rFonts w:ascii="Arial Narrow" w:hAnsi="Arial Narrow"/>
                <w:b/>
                <w:color w:val="auto"/>
                <w:sz w:val="24"/>
                <w:szCs w:val="24"/>
              </w:rPr>
            </w:pPr>
            <w:r w:rsidRPr="00DC2E85">
              <w:rPr>
                <w:rFonts w:ascii="Arial Narrow" w:hAnsi="Arial Narrow"/>
                <w:b/>
                <w:color w:val="auto"/>
                <w:sz w:val="24"/>
                <w:szCs w:val="24"/>
              </w:rPr>
              <w:t>See Appendix F.</w:t>
            </w:r>
          </w:p>
          <w:p w14:paraId="7A4A8A25" w14:textId="77777777" w:rsidR="00FD14D8" w:rsidRPr="00DC2E85" w:rsidRDefault="00FD14D8" w:rsidP="00FD14D8">
            <w:pPr>
              <w:spacing w:after="0" w:line="240" w:lineRule="auto"/>
              <w:ind w:right="16"/>
              <w:jc w:val="center"/>
              <w:rPr>
                <w:rFonts w:ascii="Arial Narrow" w:hAnsi="Arial Narrow"/>
                <w:color w:val="auto"/>
                <w:sz w:val="24"/>
                <w:szCs w:val="24"/>
              </w:rPr>
            </w:pPr>
          </w:p>
        </w:tc>
        <w:tc>
          <w:tcPr>
            <w:tcW w:w="3640" w:type="dxa"/>
            <w:gridSpan w:val="2"/>
            <w:tcBorders>
              <w:top w:val="single" w:sz="4" w:space="0" w:color="000000"/>
              <w:left w:val="single" w:sz="4" w:space="0" w:color="000000"/>
              <w:bottom w:val="single" w:sz="4" w:space="0" w:color="000000"/>
              <w:right w:val="single" w:sz="24" w:space="0" w:color="000000"/>
            </w:tcBorders>
            <w:shd w:val="clear" w:color="auto" w:fill="D9D9D9"/>
          </w:tcPr>
          <w:p w14:paraId="18A2A2DB" w14:textId="3B3EE7D2" w:rsidR="00FD14D8" w:rsidRPr="00DC2E85" w:rsidRDefault="00FD14D8" w:rsidP="00FD14D8">
            <w:pPr>
              <w:spacing w:after="0" w:line="240" w:lineRule="auto"/>
              <w:ind w:right="16"/>
              <w:jc w:val="center"/>
              <w:rPr>
                <w:rFonts w:ascii="Arial Narrow" w:hAnsi="Arial Narrow"/>
                <w:b/>
                <w:color w:val="auto"/>
                <w:sz w:val="24"/>
                <w:szCs w:val="24"/>
              </w:rPr>
            </w:pPr>
            <w:r w:rsidRPr="00DC2E85">
              <w:rPr>
                <w:rFonts w:ascii="Arial Narrow" w:hAnsi="Arial Narrow"/>
                <w:color w:val="auto"/>
                <w:sz w:val="24"/>
                <w:szCs w:val="24"/>
              </w:rPr>
              <w:t>Note, personal and family history of cancer may be used as predictors of pathogenicity</w:t>
            </w:r>
            <w:r w:rsidRPr="00DC2E85">
              <w:rPr>
                <w:rFonts w:ascii="Arial Narrow" w:hAnsi="Arial Narrow"/>
                <w:b/>
                <w:color w:val="auto"/>
                <w:sz w:val="24"/>
                <w:szCs w:val="24"/>
              </w:rPr>
              <w:t xml:space="preserve"> </w:t>
            </w:r>
            <w:r w:rsidRPr="00DC2E85">
              <w:rPr>
                <w:rFonts w:ascii="Arial Narrow" w:hAnsi="Arial Narrow"/>
                <w:color w:val="auto"/>
                <w:sz w:val="24"/>
                <w:szCs w:val="24"/>
              </w:rPr>
              <w:t>if derived by clinical calibration, and applied under code PP4 (or BP5, if appropriate)</w:t>
            </w:r>
            <w:r w:rsidR="00AD64D0">
              <w:rPr>
                <w:rFonts w:ascii="Arial Narrow" w:hAnsi="Arial Narrow"/>
                <w:color w:val="auto"/>
                <w:sz w:val="24"/>
                <w:szCs w:val="24"/>
              </w:rPr>
              <w:t>.</w:t>
            </w:r>
          </w:p>
        </w:tc>
      </w:tr>
      <w:tr w:rsidR="00FD14D8" w:rsidRPr="00DC2E85" w14:paraId="5BBD1799" w14:textId="77777777" w:rsidTr="00BF7908">
        <w:trPr>
          <w:trHeight w:val="300"/>
          <w:jc w:val="center"/>
        </w:trPr>
        <w:tc>
          <w:tcPr>
            <w:tcW w:w="6790" w:type="dxa"/>
            <w:gridSpan w:val="4"/>
            <w:tcBorders>
              <w:top w:val="single" w:sz="4" w:space="0" w:color="000000"/>
              <w:left w:val="single" w:sz="24" w:space="0" w:color="000000"/>
              <w:bottom w:val="single" w:sz="4" w:space="0" w:color="000000"/>
              <w:right w:val="nil"/>
            </w:tcBorders>
            <w:shd w:val="clear" w:color="auto" w:fill="FFE599"/>
          </w:tcPr>
          <w:p w14:paraId="0744040B" w14:textId="77777777" w:rsidR="00FD14D8" w:rsidRPr="00DC2E85" w:rsidRDefault="00FD14D8" w:rsidP="00FD14D8">
            <w:pPr>
              <w:spacing w:after="0" w:line="240" w:lineRule="auto"/>
              <w:ind w:left="14"/>
              <w:rPr>
                <w:rFonts w:ascii="Arial Narrow" w:hAnsi="Arial Narrow"/>
                <w:color w:val="auto"/>
                <w:sz w:val="24"/>
                <w:szCs w:val="24"/>
              </w:rPr>
            </w:pPr>
            <w:r w:rsidRPr="00DC2E85">
              <w:rPr>
                <w:rFonts w:ascii="Arial Narrow" w:hAnsi="Arial Narrow"/>
                <w:b/>
                <w:color w:val="auto"/>
                <w:sz w:val="24"/>
                <w:szCs w:val="24"/>
              </w:rPr>
              <w:t xml:space="preserve">MODERATE CRITERIA </w:t>
            </w:r>
          </w:p>
        </w:tc>
        <w:tc>
          <w:tcPr>
            <w:tcW w:w="3658" w:type="dxa"/>
            <w:gridSpan w:val="2"/>
            <w:tcBorders>
              <w:top w:val="single" w:sz="4" w:space="0" w:color="000000"/>
              <w:left w:val="nil"/>
              <w:bottom w:val="single" w:sz="4" w:space="0" w:color="000000"/>
              <w:right w:val="single" w:sz="24" w:space="0" w:color="000000"/>
            </w:tcBorders>
            <w:shd w:val="clear" w:color="auto" w:fill="FFE599"/>
          </w:tcPr>
          <w:p w14:paraId="575BD484" w14:textId="77777777" w:rsidR="00FD14D8" w:rsidRPr="00DC2E85" w:rsidRDefault="00FD14D8" w:rsidP="00FD14D8">
            <w:pPr>
              <w:spacing w:after="0" w:line="240" w:lineRule="auto"/>
              <w:rPr>
                <w:rFonts w:ascii="Arial Narrow" w:hAnsi="Arial Narrow"/>
                <w:color w:val="auto"/>
                <w:sz w:val="24"/>
                <w:szCs w:val="24"/>
              </w:rPr>
            </w:pPr>
          </w:p>
        </w:tc>
        <w:tc>
          <w:tcPr>
            <w:tcW w:w="3640" w:type="dxa"/>
            <w:gridSpan w:val="2"/>
            <w:tcBorders>
              <w:top w:val="single" w:sz="4" w:space="0" w:color="000000"/>
              <w:left w:val="nil"/>
              <w:bottom w:val="single" w:sz="4" w:space="0" w:color="000000"/>
              <w:right w:val="single" w:sz="24" w:space="0" w:color="000000"/>
            </w:tcBorders>
            <w:shd w:val="clear" w:color="auto" w:fill="FFE599"/>
          </w:tcPr>
          <w:p w14:paraId="78F4A078" w14:textId="77777777" w:rsidR="00FD14D8" w:rsidRPr="00DC2E85" w:rsidRDefault="00FD14D8" w:rsidP="00FD14D8">
            <w:pPr>
              <w:spacing w:after="0" w:line="240" w:lineRule="auto"/>
              <w:rPr>
                <w:rFonts w:ascii="Arial Narrow" w:hAnsi="Arial Narrow"/>
                <w:color w:val="auto"/>
                <w:sz w:val="24"/>
                <w:szCs w:val="24"/>
              </w:rPr>
            </w:pPr>
          </w:p>
        </w:tc>
      </w:tr>
      <w:tr w:rsidR="00FD14D8" w:rsidRPr="00DC2E85" w14:paraId="3DF689FA" w14:textId="77777777" w:rsidTr="00BF7908">
        <w:trPr>
          <w:trHeight w:val="599"/>
          <w:jc w:val="center"/>
        </w:trPr>
        <w:tc>
          <w:tcPr>
            <w:tcW w:w="2553" w:type="dxa"/>
            <w:gridSpan w:val="2"/>
            <w:tcBorders>
              <w:top w:val="single" w:sz="4" w:space="0" w:color="000000"/>
              <w:left w:val="single" w:sz="24" w:space="0" w:color="000000"/>
              <w:bottom w:val="single" w:sz="4" w:space="0" w:color="000000"/>
              <w:right w:val="single" w:sz="4" w:space="0" w:color="000000"/>
            </w:tcBorders>
            <w:shd w:val="clear" w:color="auto" w:fill="D9D9D9"/>
          </w:tcPr>
          <w:p w14:paraId="003F3A1A" w14:textId="77777777" w:rsidR="00FD14D8" w:rsidRPr="00DC2E85" w:rsidRDefault="00FD14D8" w:rsidP="00FD14D8">
            <w:pPr>
              <w:spacing w:after="0" w:line="240" w:lineRule="auto"/>
              <w:ind w:right="49"/>
              <w:jc w:val="center"/>
              <w:rPr>
                <w:rFonts w:ascii="Arial Narrow" w:hAnsi="Arial Narrow"/>
                <w:color w:val="auto"/>
                <w:sz w:val="24"/>
                <w:szCs w:val="24"/>
              </w:rPr>
            </w:pPr>
            <w:r w:rsidRPr="00DC2E85">
              <w:rPr>
                <w:rFonts w:ascii="Arial Narrow" w:hAnsi="Arial Narrow"/>
                <w:color w:val="auto"/>
                <w:sz w:val="24"/>
                <w:szCs w:val="24"/>
              </w:rPr>
              <w:t xml:space="preserve">PM1 </w:t>
            </w:r>
          </w:p>
        </w:tc>
        <w:tc>
          <w:tcPr>
            <w:tcW w:w="4237" w:type="dxa"/>
            <w:gridSpan w:val="2"/>
            <w:tcBorders>
              <w:top w:val="single" w:sz="4" w:space="0" w:color="000000"/>
              <w:left w:val="single" w:sz="4" w:space="0" w:color="000000"/>
              <w:bottom w:val="single" w:sz="4" w:space="0" w:color="000000"/>
              <w:right w:val="single" w:sz="4" w:space="0" w:color="000000"/>
            </w:tcBorders>
            <w:shd w:val="clear" w:color="auto" w:fill="D9D9D9"/>
          </w:tcPr>
          <w:p w14:paraId="14A4B20B" w14:textId="77777777" w:rsidR="00FD14D8" w:rsidRPr="00DC2E85" w:rsidRDefault="00FD14D8" w:rsidP="00FD14D8">
            <w:pPr>
              <w:spacing w:after="0" w:line="240" w:lineRule="auto"/>
              <w:rPr>
                <w:rFonts w:ascii="Arial Narrow" w:hAnsi="Arial Narrow"/>
                <w:color w:val="auto"/>
                <w:sz w:val="24"/>
                <w:szCs w:val="24"/>
              </w:rPr>
            </w:pPr>
            <w:r w:rsidRPr="00DC2E85">
              <w:rPr>
                <w:rFonts w:ascii="Arial Narrow" w:hAnsi="Arial Narrow"/>
                <w:color w:val="auto"/>
                <w:sz w:val="24"/>
                <w:szCs w:val="24"/>
              </w:rPr>
              <w:t xml:space="preserve">Located in a mutational hot spot and/or critical and well-established functional domain. </w:t>
            </w:r>
          </w:p>
        </w:tc>
        <w:tc>
          <w:tcPr>
            <w:tcW w:w="3658" w:type="dxa"/>
            <w:gridSpan w:val="2"/>
            <w:tcBorders>
              <w:top w:val="single" w:sz="4" w:space="0" w:color="000000"/>
              <w:left w:val="single" w:sz="4" w:space="0" w:color="000000"/>
              <w:bottom w:val="single" w:sz="4" w:space="0" w:color="000000"/>
              <w:right w:val="single" w:sz="24" w:space="0" w:color="000000"/>
            </w:tcBorders>
            <w:shd w:val="clear" w:color="auto" w:fill="D9D9D9"/>
          </w:tcPr>
          <w:p w14:paraId="0D4F0520" w14:textId="77777777" w:rsidR="00FD14D8" w:rsidRPr="00DC2E85" w:rsidRDefault="00FD14D8" w:rsidP="00FD14D8">
            <w:pPr>
              <w:spacing w:after="0" w:line="240" w:lineRule="auto"/>
              <w:ind w:right="12"/>
              <w:jc w:val="center"/>
              <w:rPr>
                <w:rFonts w:ascii="Arial Narrow" w:hAnsi="Arial Narrow"/>
                <w:b/>
                <w:color w:val="auto"/>
                <w:sz w:val="24"/>
                <w:szCs w:val="24"/>
              </w:rPr>
            </w:pPr>
            <w:r w:rsidRPr="00DC2E85">
              <w:rPr>
                <w:rFonts w:ascii="Arial Narrow" w:hAnsi="Arial Narrow"/>
                <w:b/>
                <w:color w:val="auto"/>
                <w:sz w:val="24"/>
                <w:szCs w:val="24"/>
              </w:rPr>
              <w:t>Do not use</w:t>
            </w:r>
          </w:p>
          <w:p w14:paraId="2B845627" w14:textId="77777777" w:rsidR="00FD14D8" w:rsidRPr="00DC2E85" w:rsidRDefault="00FD14D8" w:rsidP="00FD14D8">
            <w:pPr>
              <w:spacing w:after="0" w:line="240" w:lineRule="auto"/>
              <w:ind w:right="12"/>
              <w:jc w:val="center"/>
              <w:rPr>
                <w:rFonts w:ascii="Arial Narrow" w:hAnsi="Arial Narrow"/>
                <w:color w:val="auto"/>
                <w:sz w:val="24"/>
                <w:szCs w:val="24"/>
              </w:rPr>
            </w:pPr>
            <w:r w:rsidRPr="00DC2E85">
              <w:rPr>
                <w:rFonts w:ascii="Arial Narrow" w:hAnsi="Arial Narrow"/>
                <w:color w:val="auto"/>
                <w:sz w:val="24"/>
                <w:szCs w:val="24"/>
              </w:rPr>
              <w:t>Considered as component of bioinformatic analysis (PP3/BP4).</w:t>
            </w:r>
            <w:r w:rsidRPr="00DC2E85">
              <w:rPr>
                <w:rFonts w:ascii="Arial Narrow" w:hAnsi="Arial Narrow"/>
                <w:b/>
                <w:color w:val="auto"/>
                <w:sz w:val="24"/>
                <w:szCs w:val="24"/>
              </w:rPr>
              <w:t xml:space="preserve"> </w:t>
            </w:r>
          </w:p>
        </w:tc>
        <w:tc>
          <w:tcPr>
            <w:tcW w:w="3640" w:type="dxa"/>
            <w:gridSpan w:val="2"/>
            <w:tcBorders>
              <w:top w:val="single" w:sz="4" w:space="0" w:color="000000"/>
              <w:left w:val="single" w:sz="4" w:space="0" w:color="000000"/>
              <w:bottom w:val="single" w:sz="4" w:space="0" w:color="000000"/>
              <w:right w:val="single" w:sz="24" w:space="0" w:color="000000"/>
            </w:tcBorders>
            <w:shd w:val="clear" w:color="auto" w:fill="D9D9D9"/>
          </w:tcPr>
          <w:p w14:paraId="0EE9E4AD" w14:textId="77777777" w:rsidR="00FD14D8" w:rsidRPr="00DC2E85" w:rsidRDefault="00FD14D8" w:rsidP="00FD14D8">
            <w:pPr>
              <w:spacing w:after="0" w:line="240" w:lineRule="auto"/>
              <w:ind w:right="12"/>
              <w:jc w:val="center"/>
              <w:rPr>
                <w:rFonts w:ascii="Arial Narrow" w:hAnsi="Arial Narrow"/>
                <w:b/>
                <w:color w:val="auto"/>
                <w:sz w:val="24"/>
                <w:szCs w:val="24"/>
              </w:rPr>
            </w:pPr>
          </w:p>
        </w:tc>
      </w:tr>
      <w:tr w:rsidR="00FD14D8" w:rsidRPr="00DC2E85" w14:paraId="56EA6045" w14:textId="77777777" w:rsidTr="00BF7908">
        <w:trPr>
          <w:trHeight w:val="595"/>
          <w:jc w:val="center"/>
        </w:trPr>
        <w:tc>
          <w:tcPr>
            <w:tcW w:w="2553" w:type="dxa"/>
            <w:gridSpan w:val="2"/>
            <w:tcBorders>
              <w:top w:val="single" w:sz="4" w:space="0" w:color="000000"/>
              <w:left w:val="single" w:sz="24" w:space="0" w:color="000000"/>
              <w:bottom w:val="single" w:sz="4" w:space="0" w:color="000000"/>
              <w:right w:val="single" w:sz="4" w:space="0" w:color="000000"/>
            </w:tcBorders>
            <w:shd w:val="clear" w:color="auto" w:fill="auto"/>
          </w:tcPr>
          <w:p w14:paraId="36182073" w14:textId="77777777" w:rsidR="00FD14D8" w:rsidRPr="00DC2E85" w:rsidRDefault="00FD14D8" w:rsidP="00FD14D8">
            <w:pPr>
              <w:spacing w:after="0" w:line="240" w:lineRule="auto"/>
              <w:ind w:right="49"/>
              <w:jc w:val="center"/>
              <w:rPr>
                <w:rFonts w:ascii="Arial Narrow" w:hAnsi="Arial Narrow"/>
                <w:color w:val="auto"/>
                <w:sz w:val="24"/>
                <w:szCs w:val="24"/>
              </w:rPr>
            </w:pPr>
            <w:r w:rsidRPr="00DC2E85">
              <w:rPr>
                <w:rFonts w:ascii="Arial Narrow" w:hAnsi="Arial Narrow"/>
                <w:color w:val="auto"/>
                <w:sz w:val="24"/>
                <w:szCs w:val="24"/>
              </w:rPr>
              <w:t xml:space="preserve">PM2_Supporting </w:t>
            </w:r>
          </w:p>
        </w:tc>
        <w:tc>
          <w:tcPr>
            <w:tcW w:w="4237" w:type="dxa"/>
            <w:gridSpan w:val="2"/>
            <w:tcBorders>
              <w:top w:val="single" w:sz="4" w:space="0" w:color="000000"/>
              <w:left w:val="single" w:sz="4" w:space="0" w:color="000000"/>
              <w:bottom w:val="single" w:sz="4" w:space="0" w:color="000000"/>
              <w:right w:val="single" w:sz="4" w:space="0" w:color="000000"/>
            </w:tcBorders>
            <w:shd w:val="clear" w:color="auto" w:fill="auto"/>
          </w:tcPr>
          <w:p w14:paraId="56A1B371" w14:textId="77777777" w:rsidR="00FD14D8" w:rsidRPr="00DC2E85" w:rsidRDefault="00FD14D8" w:rsidP="00FD14D8">
            <w:pPr>
              <w:spacing w:after="0" w:line="240" w:lineRule="auto"/>
              <w:rPr>
                <w:rFonts w:ascii="Arial Narrow" w:hAnsi="Arial Narrow"/>
                <w:color w:val="auto"/>
                <w:sz w:val="24"/>
                <w:szCs w:val="24"/>
              </w:rPr>
            </w:pPr>
            <w:r w:rsidRPr="00DC2E85">
              <w:rPr>
                <w:rFonts w:ascii="Arial Narrow" w:hAnsi="Arial Narrow"/>
                <w:color w:val="auto"/>
                <w:sz w:val="24"/>
                <w:szCs w:val="24"/>
              </w:rPr>
              <w:t xml:space="preserve">Absent/rare from controls in an ethnically-matched cohort population sample. </w:t>
            </w:r>
          </w:p>
        </w:tc>
        <w:tc>
          <w:tcPr>
            <w:tcW w:w="3658" w:type="dxa"/>
            <w:gridSpan w:val="2"/>
            <w:tcBorders>
              <w:top w:val="single" w:sz="4" w:space="0" w:color="000000"/>
              <w:left w:val="single" w:sz="4" w:space="0" w:color="000000"/>
              <w:bottom w:val="single" w:sz="4" w:space="0" w:color="000000"/>
              <w:right w:val="single" w:sz="24" w:space="0" w:color="000000"/>
            </w:tcBorders>
            <w:shd w:val="clear" w:color="auto" w:fill="auto"/>
          </w:tcPr>
          <w:p w14:paraId="146DE3D3" w14:textId="77777777" w:rsidR="00FD14D8" w:rsidRPr="00DC2E85" w:rsidRDefault="00FD14D8" w:rsidP="00FD14D8">
            <w:pPr>
              <w:spacing w:after="0" w:line="240" w:lineRule="auto"/>
              <w:jc w:val="center"/>
              <w:rPr>
                <w:rFonts w:ascii="Arial Narrow" w:hAnsi="Arial Narrow"/>
                <w:color w:val="auto"/>
                <w:sz w:val="24"/>
                <w:szCs w:val="24"/>
              </w:rPr>
            </w:pPr>
            <w:r w:rsidRPr="00DC2E85">
              <w:rPr>
                <w:rFonts w:ascii="Arial Narrow" w:hAnsi="Arial Narrow"/>
                <w:color w:val="auto"/>
                <w:sz w:val="24"/>
                <w:szCs w:val="24"/>
              </w:rPr>
              <w:t>Absent from gnomAD (exome and genome).</w:t>
            </w:r>
          </w:p>
          <w:p w14:paraId="56C9CD19" w14:textId="77777777" w:rsidR="00FD14D8" w:rsidRPr="00DC2E85" w:rsidRDefault="00FD14D8" w:rsidP="00FD14D8">
            <w:pPr>
              <w:spacing w:after="0" w:line="240" w:lineRule="auto"/>
              <w:jc w:val="center"/>
              <w:rPr>
                <w:rFonts w:ascii="Arial Narrow" w:hAnsi="Arial Narrow"/>
                <w:b/>
                <w:color w:val="auto"/>
                <w:sz w:val="24"/>
                <w:szCs w:val="24"/>
              </w:rPr>
            </w:pPr>
          </w:p>
          <w:p w14:paraId="16CE21CF" w14:textId="77777777" w:rsidR="00FD14D8" w:rsidRPr="00DC2E85" w:rsidRDefault="00FD14D8" w:rsidP="00FD14D8">
            <w:pPr>
              <w:spacing w:after="0" w:line="240" w:lineRule="auto"/>
              <w:jc w:val="center"/>
              <w:rPr>
                <w:rFonts w:ascii="Arial Narrow" w:hAnsi="Arial Narrow"/>
                <w:color w:val="auto"/>
                <w:sz w:val="24"/>
                <w:szCs w:val="24"/>
              </w:rPr>
            </w:pPr>
            <w:r w:rsidRPr="00DC2E85">
              <w:rPr>
                <w:rFonts w:ascii="Arial Narrow" w:hAnsi="Arial Narrow"/>
                <w:b/>
                <w:color w:val="auto"/>
                <w:sz w:val="24"/>
                <w:szCs w:val="24"/>
              </w:rPr>
              <w:t>See</w:t>
            </w:r>
            <w:r w:rsidRPr="00DC2E85">
              <w:rPr>
                <w:rFonts w:ascii="Arial Narrow" w:hAnsi="Arial Narrow"/>
                <w:color w:val="auto"/>
                <w:sz w:val="24"/>
                <w:szCs w:val="24"/>
              </w:rPr>
              <w:t xml:space="preserve"> </w:t>
            </w:r>
            <w:r w:rsidRPr="00DC2E85">
              <w:rPr>
                <w:rFonts w:ascii="Arial Narrow" w:hAnsi="Arial Narrow"/>
                <w:b/>
                <w:color w:val="auto"/>
                <w:sz w:val="24"/>
                <w:szCs w:val="24"/>
              </w:rPr>
              <w:t>Appendix G</w:t>
            </w:r>
          </w:p>
          <w:p w14:paraId="5E68C13A" w14:textId="77777777" w:rsidR="00FD14D8" w:rsidRDefault="00FD14D8" w:rsidP="00FD14D8">
            <w:pPr>
              <w:spacing w:after="0" w:line="240" w:lineRule="auto"/>
              <w:jc w:val="center"/>
              <w:rPr>
                <w:rFonts w:ascii="Arial Narrow" w:hAnsi="Arial Narrow"/>
                <w:color w:val="auto"/>
                <w:sz w:val="24"/>
                <w:szCs w:val="24"/>
              </w:rPr>
            </w:pPr>
            <w:r w:rsidRPr="00DC2E85">
              <w:rPr>
                <w:rFonts w:ascii="Arial Narrow" w:hAnsi="Arial Narrow"/>
                <w:color w:val="auto"/>
                <w:sz w:val="24"/>
                <w:szCs w:val="24"/>
              </w:rPr>
              <w:t>for justification regarding code weight and quality control measures.</w:t>
            </w:r>
          </w:p>
          <w:p w14:paraId="0F8A7906" w14:textId="77777777" w:rsidR="00405A16" w:rsidRDefault="00405A16" w:rsidP="00FD14D8">
            <w:pPr>
              <w:spacing w:after="0" w:line="240" w:lineRule="auto"/>
              <w:jc w:val="center"/>
              <w:rPr>
                <w:rFonts w:ascii="Arial Narrow" w:hAnsi="Arial Narrow"/>
                <w:color w:val="auto"/>
                <w:sz w:val="24"/>
                <w:szCs w:val="24"/>
              </w:rPr>
            </w:pPr>
          </w:p>
          <w:p w14:paraId="378200F0" w14:textId="087817FE" w:rsidR="00405A16" w:rsidRDefault="00C54D84" w:rsidP="00405A16">
            <w:pPr>
              <w:spacing w:after="0" w:line="240" w:lineRule="auto"/>
              <w:ind w:left="23"/>
              <w:jc w:val="center"/>
              <w:rPr>
                <w:rFonts w:ascii="Arial Narrow" w:hAnsi="Arial Narrow"/>
                <w:color w:val="auto"/>
                <w:sz w:val="24"/>
                <w:szCs w:val="24"/>
              </w:rPr>
            </w:pPr>
            <w:r>
              <w:rPr>
                <w:rFonts w:ascii="Arial Narrow" w:hAnsi="Arial Narrow"/>
                <w:color w:val="auto"/>
                <w:sz w:val="24"/>
                <w:szCs w:val="24"/>
              </w:rPr>
              <w:t>Preferred</w:t>
            </w:r>
            <w:r w:rsidR="00405A16">
              <w:rPr>
                <w:rFonts w:ascii="Arial Narrow" w:hAnsi="Arial Narrow"/>
                <w:color w:val="auto"/>
                <w:sz w:val="24"/>
                <w:szCs w:val="24"/>
              </w:rPr>
              <w:t xml:space="preserve"> datasets to use:</w:t>
            </w:r>
          </w:p>
          <w:p w14:paraId="116ACC62" w14:textId="77777777" w:rsidR="00405A16" w:rsidRDefault="00405A16" w:rsidP="00405A16">
            <w:pPr>
              <w:spacing w:after="0" w:line="240" w:lineRule="auto"/>
              <w:ind w:left="23"/>
              <w:jc w:val="center"/>
              <w:rPr>
                <w:rFonts w:ascii="Arial Narrow" w:hAnsi="Arial Narrow"/>
                <w:color w:val="auto"/>
                <w:sz w:val="24"/>
                <w:szCs w:val="24"/>
              </w:rPr>
            </w:pPr>
            <w:r>
              <w:rPr>
                <w:rFonts w:ascii="Arial Narrow" w:hAnsi="Arial Narrow"/>
                <w:color w:val="auto"/>
                <w:sz w:val="24"/>
                <w:szCs w:val="24"/>
              </w:rPr>
              <w:t>gnomAD v2.1 non-cancer, exomes</w:t>
            </w:r>
          </w:p>
          <w:p w14:paraId="7CF3C0FC" w14:textId="492F933C" w:rsidR="00405A16" w:rsidRPr="00DC2E85" w:rsidRDefault="00405A16" w:rsidP="00405A16">
            <w:pPr>
              <w:spacing w:after="0" w:line="240" w:lineRule="auto"/>
              <w:jc w:val="center"/>
              <w:rPr>
                <w:rFonts w:ascii="Arial Narrow" w:hAnsi="Arial Narrow"/>
                <w:color w:val="auto"/>
                <w:sz w:val="24"/>
                <w:szCs w:val="24"/>
              </w:rPr>
            </w:pPr>
            <w:r>
              <w:rPr>
                <w:rFonts w:ascii="Arial Narrow" w:hAnsi="Arial Narrow"/>
                <w:color w:val="auto"/>
                <w:sz w:val="24"/>
                <w:szCs w:val="24"/>
              </w:rPr>
              <w:t>gnomAD v3.1 non-cancer, genomes</w:t>
            </w:r>
          </w:p>
        </w:tc>
        <w:tc>
          <w:tcPr>
            <w:tcW w:w="3640" w:type="dxa"/>
            <w:gridSpan w:val="2"/>
            <w:tcBorders>
              <w:top w:val="single" w:sz="4" w:space="0" w:color="000000"/>
              <w:left w:val="single" w:sz="4" w:space="0" w:color="000000"/>
              <w:bottom w:val="single" w:sz="4" w:space="0" w:color="000000"/>
              <w:right w:val="single" w:sz="24" w:space="0" w:color="000000"/>
            </w:tcBorders>
          </w:tcPr>
          <w:p w14:paraId="0EA18065" w14:textId="77777777" w:rsidR="00FD14D8" w:rsidRDefault="00FD14D8" w:rsidP="00AD64D0">
            <w:pPr>
              <w:shd w:val="clear" w:color="auto" w:fill="FFFFFF"/>
              <w:spacing w:after="0" w:line="240" w:lineRule="auto"/>
              <w:ind w:right="225"/>
              <w:jc w:val="center"/>
              <w:rPr>
                <w:rFonts w:ascii="Arial Narrow" w:hAnsi="Arial Narrow"/>
                <w:color w:val="auto"/>
                <w:sz w:val="24"/>
                <w:szCs w:val="24"/>
              </w:rPr>
            </w:pPr>
            <w:r w:rsidRPr="00DC2E85">
              <w:rPr>
                <w:rFonts w:ascii="Arial Narrow" w:hAnsi="Arial Narrow"/>
                <w:color w:val="auto"/>
                <w:sz w:val="24"/>
                <w:szCs w:val="24"/>
              </w:rPr>
              <w:lastRenderedPageBreak/>
              <w:t xml:space="preserve">Observation of a variant only once in a gnomAD outbred population is not </w:t>
            </w:r>
            <w:r w:rsidRPr="00DC2E85">
              <w:rPr>
                <w:rFonts w:ascii="Arial Narrow" w:hAnsi="Arial Narrow"/>
                <w:color w:val="auto"/>
                <w:sz w:val="24"/>
                <w:szCs w:val="24"/>
              </w:rPr>
              <w:lastRenderedPageBreak/>
              <w:t>informative</w:t>
            </w:r>
            <w:r w:rsidR="00405A16">
              <w:rPr>
                <w:rFonts w:ascii="Arial Narrow" w:hAnsi="Arial Narrow"/>
                <w:color w:val="auto"/>
                <w:sz w:val="24"/>
                <w:szCs w:val="24"/>
              </w:rPr>
              <w:t xml:space="preserve"> (</w:t>
            </w:r>
            <w:r w:rsidR="00405A16" w:rsidRPr="006B5DAB">
              <w:rPr>
                <w:rFonts w:ascii="Arial Narrow" w:hAnsi="Arial Narrow"/>
                <w:color w:val="auto"/>
                <w:sz w:val="24"/>
                <w:szCs w:val="24"/>
                <w:u w:val="single"/>
              </w:rPr>
              <w:t>no code applied</w:t>
            </w:r>
            <w:r w:rsidR="00405A16">
              <w:rPr>
                <w:rFonts w:ascii="Arial Narrow" w:hAnsi="Arial Narrow"/>
                <w:color w:val="auto"/>
                <w:sz w:val="24"/>
                <w:szCs w:val="24"/>
              </w:rPr>
              <w:t>)</w:t>
            </w:r>
            <w:r w:rsidRPr="00DC2E85">
              <w:rPr>
                <w:rFonts w:ascii="Arial Narrow" w:hAnsi="Arial Narrow"/>
                <w:color w:val="auto"/>
                <w:sz w:val="24"/>
                <w:szCs w:val="24"/>
              </w:rPr>
              <w:t xml:space="preserve">. Do not apply for insertion, deletion or </w:t>
            </w:r>
            <w:proofErr w:type="spellStart"/>
            <w:r w:rsidRPr="00DC2E85">
              <w:rPr>
                <w:rFonts w:ascii="Arial Narrow" w:hAnsi="Arial Narrow"/>
                <w:color w:val="auto"/>
                <w:sz w:val="24"/>
                <w:szCs w:val="24"/>
              </w:rPr>
              <w:t>delins</w:t>
            </w:r>
            <w:proofErr w:type="spellEnd"/>
            <w:r w:rsidRPr="00DC2E85">
              <w:rPr>
                <w:rFonts w:ascii="Arial Narrow" w:hAnsi="Arial Narrow"/>
                <w:color w:val="auto"/>
                <w:sz w:val="24"/>
                <w:szCs w:val="24"/>
              </w:rPr>
              <w:t xml:space="preserve"> variants. Do not apply if read depth &lt;25 at region around the variant.</w:t>
            </w:r>
          </w:p>
          <w:p w14:paraId="2E3F8BFE" w14:textId="64C75F75" w:rsidR="0094501A" w:rsidRPr="00DC2E85" w:rsidRDefault="0094501A" w:rsidP="00AD64D0">
            <w:pPr>
              <w:shd w:val="clear" w:color="auto" w:fill="FFFFFF"/>
              <w:spacing w:after="0" w:line="240" w:lineRule="auto"/>
              <w:ind w:right="225"/>
              <w:jc w:val="center"/>
              <w:rPr>
                <w:rFonts w:ascii="Arial Narrow" w:hAnsi="Arial Narrow"/>
                <w:color w:val="auto"/>
                <w:sz w:val="24"/>
                <w:szCs w:val="24"/>
              </w:rPr>
            </w:pPr>
            <w:r>
              <w:rPr>
                <w:rFonts w:ascii="Arial Narrow" w:hAnsi="Arial Narrow"/>
                <w:color w:val="auto"/>
                <w:sz w:val="24"/>
                <w:szCs w:val="24"/>
              </w:rPr>
              <w:t>Exclude data if variant failed quality control filter.</w:t>
            </w:r>
          </w:p>
        </w:tc>
      </w:tr>
      <w:tr w:rsidR="00FD14D8" w:rsidRPr="00DC2E85" w14:paraId="00A2899D" w14:textId="77777777" w:rsidTr="00BF7908">
        <w:trPr>
          <w:trHeight w:val="595"/>
          <w:jc w:val="center"/>
        </w:trPr>
        <w:tc>
          <w:tcPr>
            <w:tcW w:w="2553" w:type="dxa"/>
            <w:gridSpan w:val="2"/>
            <w:tcBorders>
              <w:top w:val="single" w:sz="4" w:space="0" w:color="000000"/>
              <w:left w:val="single" w:sz="24" w:space="0" w:color="000000"/>
              <w:bottom w:val="single" w:sz="4" w:space="0" w:color="000000"/>
              <w:right w:val="single" w:sz="4" w:space="0" w:color="000000"/>
            </w:tcBorders>
            <w:shd w:val="clear" w:color="auto" w:fill="auto"/>
          </w:tcPr>
          <w:p w14:paraId="787C1E77" w14:textId="77777777" w:rsidR="00FD14D8" w:rsidRPr="00DC2E85" w:rsidRDefault="00FD14D8" w:rsidP="00FD14D8">
            <w:pPr>
              <w:spacing w:after="0" w:line="240" w:lineRule="auto"/>
              <w:ind w:right="49"/>
              <w:jc w:val="center"/>
              <w:rPr>
                <w:rFonts w:ascii="Arial Narrow" w:hAnsi="Arial Narrow"/>
                <w:color w:val="auto"/>
                <w:sz w:val="24"/>
                <w:szCs w:val="24"/>
              </w:rPr>
            </w:pPr>
            <w:r w:rsidRPr="00DC2E85">
              <w:rPr>
                <w:rFonts w:ascii="Arial Narrow" w:hAnsi="Arial Narrow"/>
                <w:color w:val="auto"/>
                <w:sz w:val="24"/>
                <w:szCs w:val="24"/>
              </w:rPr>
              <w:lastRenderedPageBreak/>
              <w:t xml:space="preserve">PM3_VariableWeight </w:t>
            </w:r>
          </w:p>
        </w:tc>
        <w:tc>
          <w:tcPr>
            <w:tcW w:w="4237" w:type="dxa"/>
            <w:gridSpan w:val="2"/>
            <w:tcBorders>
              <w:top w:val="single" w:sz="4" w:space="0" w:color="000000"/>
              <w:left w:val="single" w:sz="4" w:space="0" w:color="000000"/>
              <w:bottom w:val="single" w:sz="4" w:space="0" w:color="000000"/>
              <w:right w:val="single" w:sz="4" w:space="0" w:color="000000"/>
            </w:tcBorders>
            <w:shd w:val="clear" w:color="auto" w:fill="auto"/>
          </w:tcPr>
          <w:p w14:paraId="4CA9AE8B" w14:textId="77777777" w:rsidR="00FD14D8" w:rsidRPr="00DC2E85" w:rsidRDefault="00FD14D8" w:rsidP="00FD14D8">
            <w:pPr>
              <w:spacing w:after="0" w:line="240" w:lineRule="auto"/>
              <w:jc w:val="both"/>
              <w:rPr>
                <w:rFonts w:ascii="Arial Narrow" w:hAnsi="Arial Narrow"/>
                <w:color w:val="auto"/>
                <w:sz w:val="24"/>
                <w:szCs w:val="24"/>
              </w:rPr>
            </w:pPr>
            <w:r w:rsidRPr="00DC2E85">
              <w:rPr>
                <w:rFonts w:ascii="Arial Narrow" w:hAnsi="Arial Narrow"/>
                <w:color w:val="auto"/>
                <w:sz w:val="24"/>
                <w:szCs w:val="24"/>
              </w:rPr>
              <w:t xml:space="preserve">For recessive disorders, detected in trans with a pathogenic variant. </w:t>
            </w:r>
          </w:p>
        </w:tc>
        <w:tc>
          <w:tcPr>
            <w:tcW w:w="3658" w:type="dxa"/>
            <w:gridSpan w:val="2"/>
            <w:tcBorders>
              <w:top w:val="single" w:sz="4" w:space="0" w:color="000000"/>
              <w:left w:val="single" w:sz="4" w:space="0" w:color="000000"/>
              <w:bottom w:val="single" w:sz="4" w:space="0" w:color="000000"/>
              <w:right w:val="single" w:sz="24" w:space="0" w:color="000000"/>
            </w:tcBorders>
            <w:shd w:val="clear" w:color="auto" w:fill="auto"/>
          </w:tcPr>
          <w:p w14:paraId="2499F951" w14:textId="77777777" w:rsidR="00FD14D8" w:rsidRPr="00DC2E85" w:rsidRDefault="00FD14D8" w:rsidP="00FD14D8">
            <w:pPr>
              <w:spacing w:after="0" w:line="240" w:lineRule="auto"/>
              <w:ind w:right="26"/>
              <w:jc w:val="center"/>
              <w:rPr>
                <w:rFonts w:ascii="Arial Narrow" w:hAnsi="Arial Narrow"/>
                <w:color w:val="auto"/>
                <w:sz w:val="24"/>
                <w:szCs w:val="24"/>
              </w:rPr>
            </w:pPr>
            <w:r w:rsidRPr="00DC2E85">
              <w:rPr>
                <w:rFonts w:ascii="Arial Narrow" w:hAnsi="Arial Narrow"/>
                <w:color w:val="auto"/>
                <w:sz w:val="24"/>
                <w:szCs w:val="24"/>
              </w:rPr>
              <w:t xml:space="preserve">Apply for patient with phenotype consistent with </w:t>
            </w:r>
            <w:r w:rsidRPr="00525FD6">
              <w:rPr>
                <w:rFonts w:ascii="Arial Narrow" w:hAnsi="Arial Narrow"/>
                <w:i/>
                <w:color w:val="auto"/>
                <w:sz w:val="24"/>
                <w:szCs w:val="24"/>
              </w:rPr>
              <w:t>BRCA1</w:t>
            </w:r>
            <w:r w:rsidRPr="00DC2E85">
              <w:rPr>
                <w:rFonts w:ascii="Arial Narrow" w:hAnsi="Arial Narrow"/>
                <w:color w:val="auto"/>
                <w:sz w:val="24"/>
                <w:szCs w:val="24"/>
              </w:rPr>
              <w:t xml:space="preserve">- or </w:t>
            </w:r>
            <w:r w:rsidRPr="00525FD6">
              <w:rPr>
                <w:rFonts w:ascii="Arial Narrow" w:hAnsi="Arial Narrow"/>
                <w:i/>
                <w:color w:val="auto"/>
                <w:sz w:val="24"/>
                <w:szCs w:val="24"/>
              </w:rPr>
              <w:t>BRCA2</w:t>
            </w:r>
            <w:r w:rsidRPr="00DC2E85">
              <w:rPr>
                <w:rFonts w:ascii="Arial Narrow" w:hAnsi="Arial Narrow"/>
                <w:color w:val="auto"/>
                <w:sz w:val="24"/>
                <w:szCs w:val="24"/>
              </w:rPr>
              <w:t>-related Fanconi Anemia (FA), and co-occurrent variants in the same gene.</w:t>
            </w:r>
          </w:p>
          <w:p w14:paraId="41FE64B4" w14:textId="77777777" w:rsidR="00FD14D8" w:rsidRPr="00DC2E85" w:rsidRDefault="00FD14D8" w:rsidP="00FD14D8">
            <w:pPr>
              <w:spacing w:after="0" w:line="240" w:lineRule="auto"/>
              <w:ind w:right="26"/>
              <w:jc w:val="center"/>
              <w:rPr>
                <w:rFonts w:ascii="Arial Narrow" w:hAnsi="Arial Narrow"/>
                <w:color w:val="auto"/>
                <w:sz w:val="24"/>
                <w:szCs w:val="24"/>
              </w:rPr>
            </w:pPr>
          </w:p>
          <w:p w14:paraId="576A23C8" w14:textId="77777777" w:rsidR="00FD14D8" w:rsidRPr="00DC2E85" w:rsidRDefault="00FD14D8" w:rsidP="00FD14D8">
            <w:pPr>
              <w:pStyle w:val="NoSpacing"/>
              <w:jc w:val="center"/>
              <w:rPr>
                <w:rFonts w:ascii="Arial Narrow" w:hAnsi="Arial Narrow" w:cs="Arial"/>
                <w:sz w:val="24"/>
                <w:szCs w:val="24"/>
              </w:rPr>
            </w:pPr>
            <w:r w:rsidRPr="00DC2E85">
              <w:rPr>
                <w:rFonts w:ascii="Arial Narrow" w:hAnsi="Arial Narrow" w:cs="Arial"/>
                <w:sz w:val="24"/>
                <w:szCs w:val="24"/>
              </w:rPr>
              <w:t xml:space="preserve">Phenotype is considered consistent with </w:t>
            </w:r>
            <w:r w:rsidRPr="00525FD6">
              <w:rPr>
                <w:rFonts w:ascii="Arial Narrow" w:hAnsi="Arial Narrow" w:cs="Arial"/>
                <w:i/>
                <w:sz w:val="24"/>
                <w:szCs w:val="24"/>
              </w:rPr>
              <w:t>BRCA1</w:t>
            </w:r>
            <w:r w:rsidRPr="00DC2E85">
              <w:rPr>
                <w:rFonts w:ascii="Arial Narrow" w:hAnsi="Arial Narrow" w:cs="Arial"/>
                <w:sz w:val="24"/>
                <w:szCs w:val="24"/>
              </w:rPr>
              <w:t xml:space="preserve">- or </w:t>
            </w:r>
            <w:r w:rsidRPr="00525FD6">
              <w:rPr>
                <w:rFonts w:ascii="Arial Narrow" w:hAnsi="Arial Narrow" w:cs="Arial"/>
                <w:i/>
                <w:sz w:val="24"/>
                <w:szCs w:val="24"/>
              </w:rPr>
              <w:t>BRCA2</w:t>
            </w:r>
            <w:r w:rsidRPr="00DC2E85">
              <w:rPr>
                <w:rFonts w:ascii="Arial Narrow" w:hAnsi="Arial Narrow" w:cs="Arial"/>
                <w:sz w:val="24"/>
                <w:szCs w:val="24"/>
              </w:rPr>
              <w:t>-related FA if:</w:t>
            </w:r>
          </w:p>
          <w:p w14:paraId="1DEB9A0F" w14:textId="36C557C9" w:rsidR="00FD14D8" w:rsidRPr="00DC2E85" w:rsidRDefault="00FD14D8" w:rsidP="00FD14D8">
            <w:pPr>
              <w:pStyle w:val="NormalWeb"/>
              <w:spacing w:before="0" w:beforeAutospacing="0" w:after="0" w:afterAutospacing="0"/>
              <w:jc w:val="center"/>
              <w:rPr>
                <w:rFonts w:ascii="Arial Narrow" w:hAnsi="Arial Narrow"/>
              </w:rPr>
            </w:pPr>
            <w:r w:rsidRPr="00DC2E85">
              <w:rPr>
                <w:rFonts w:ascii="Arial Narrow" w:hAnsi="Arial Narrow"/>
              </w:rPr>
              <w:t xml:space="preserve">(i) Increased chromosome breakage (DEB, MMC, or spontaneous) and at least one clinical feature indicative of </w:t>
            </w:r>
            <w:r w:rsidRPr="00525FD6">
              <w:rPr>
                <w:rFonts w:ascii="Arial Narrow" w:hAnsi="Arial Narrow"/>
                <w:i/>
              </w:rPr>
              <w:t>BRCA1/2</w:t>
            </w:r>
            <w:r w:rsidRPr="00DC2E85">
              <w:rPr>
                <w:rFonts w:ascii="Arial Narrow" w:hAnsi="Arial Narrow"/>
              </w:rPr>
              <w:t xml:space="preserve">-related FA, categorized under: physical features, pathology </w:t>
            </w:r>
            <w:r w:rsidR="00C73B8D">
              <w:rPr>
                <w:rFonts w:ascii="Arial Narrow" w:hAnsi="Arial Narrow"/>
              </w:rPr>
              <w:t xml:space="preserve">and laboratory </w:t>
            </w:r>
            <w:r w:rsidRPr="00DC2E85">
              <w:rPr>
                <w:rFonts w:ascii="Arial Narrow" w:hAnsi="Arial Narrow"/>
              </w:rPr>
              <w:t xml:space="preserve">findings, cancer diagnosis </w:t>
            </w:r>
            <w:r w:rsidRPr="00DC2E85">
              <w:rPr>
                <w:rFonts w:ascii="Arial Narrow" w:hAnsi="Arial Narrow"/>
                <w:bCs/>
                <w:i/>
                <w:iCs/>
                <w:lang w:val="en-US"/>
              </w:rPr>
              <w:t>≤5yr</w:t>
            </w:r>
            <w:r w:rsidRPr="00DC2E85">
              <w:rPr>
                <w:rFonts w:ascii="Arial Narrow" w:hAnsi="Arial Narrow"/>
                <w:bCs/>
                <w:lang w:val="en-US"/>
              </w:rPr>
              <w:t>.</w:t>
            </w:r>
          </w:p>
          <w:p w14:paraId="7281E23A" w14:textId="25A0EE2E" w:rsidR="00FD14D8" w:rsidRPr="00C73B8D" w:rsidRDefault="00FD14D8" w:rsidP="00FD14D8">
            <w:pPr>
              <w:pStyle w:val="NormalWeb"/>
              <w:spacing w:before="0" w:beforeAutospacing="0" w:after="0" w:afterAutospacing="0"/>
              <w:jc w:val="center"/>
              <w:rPr>
                <w:rFonts w:ascii="Arial Narrow" w:hAnsi="Arial Narrow"/>
              </w:rPr>
            </w:pPr>
            <w:r w:rsidRPr="00DC2E85">
              <w:rPr>
                <w:rFonts w:ascii="Arial Narrow" w:hAnsi="Arial Narrow"/>
              </w:rPr>
              <w:t xml:space="preserve">(ii) Result </w:t>
            </w:r>
            <w:r w:rsidRPr="00DC2E85">
              <w:rPr>
                <w:rFonts w:ascii="Arial Narrow" w:hAnsi="Arial Narrow"/>
                <w:u w:val="single"/>
              </w:rPr>
              <w:t>unknown</w:t>
            </w:r>
            <w:r w:rsidRPr="00DC2E85">
              <w:rPr>
                <w:rFonts w:ascii="Arial Narrow" w:hAnsi="Arial Narrow"/>
              </w:rPr>
              <w:t xml:space="preserve"> for chromosome breakage, and at least two </w:t>
            </w:r>
            <w:r w:rsidRPr="00DC2E85">
              <w:rPr>
                <w:rFonts w:ascii="Arial Narrow" w:hAnsi="Arial Narrow"/>
                <w:lang w:val="en-US"/>
              </w:rPr>
              <w:t xml:space="preserve">clinical features indicative of </w:t>
            </w:r>
            <w:r w:rsidRPr="00525FD6">
              <w:rPr>
                <w:rFonts w:ascii="Arial Narrow" w:hAnsi="Arial Narrow"/>
                <w:i/>
                <w:lang w:val="en-US"/>
              </w:rPr>
              <w:t>BRCA1/2</w:t>
            </w:r>
            <w:r w:rsidRPr="00DC2E85">
              <w:rPr>
                <w:rFonts w:ascii="Arial Narrow" w:hAnsi="Arial Narrow"/>
                <w:lang w:val="en-US"/>
              </w:rPr>
              <w:t xml:space="preserve">-related FA under </w:t>
            </w:r>
            <w:r w:rsidRPr="00DC2E85">
              <w:rPr>
                <w:rFonts w:ascii="Arial Narrow" w:hAnsi="Arial Narrow"/>
                <w:u w:val="single"/>
                <w:lang w:val="en-US"/>
              </w:rPr>
              <w:t>at least two of the three categories</w:t>
            </w:r>
            <w:r w:rsidRPr="00DC2E85">
              <w:rPr>
                <w:rFonts w:ascii="Arial Narrow" w:hAnsi="Arial Narrow"/>
                <w:lang w:val="en-US"/>
              </w:rPr>
              <w:t xml:space="preserve">: </w:t>
            </w:r>
            <w:r w:rsidR="00C73B8D" w:rsidRPr="00C73B8D">
              <w:rPr>
                <w:rFonts w:ascii="Arial Narrow" w:hAnsi="Arial Narrow"/>
                <w:lang w:val="en-US"/>
              </w:rPr>
              <w:t>p</w:t>
            </w:r>
            <w:r w:rsidRPr="00C73B8D">
              <w:rPr>
                <w:rFonts w:ascii="Arial Narrow" w:hAnsi="Arial Narrow"/>
                <w:bCs/>
                <w:iCs/>
                <w:lang w:val="en-US"/>
              </w:rPr>
              <w:t xml:space="preserve">hysical features, </w:t>
            </w:r>
            <w:r w:rsidR="00C73B8D" w:rsidRPr="00C73B8D">
              <w:rPr>
                <w:rFonts w:ascii="Arial Narrow" w:hAnsi="Arial Narrow"/>
                <w:bCs/>
                <w:iCs/>
                <w:lang w:val="en-US"/>
              </w:rPr>
              <w:t>p</w:t>
            </w:r>
            <w:r w:rsidRPr="00C73B8D">
              <w:rPr>
                <w:rFonts w:ascii="Arial Narrow" w:hAnsi="Arial Narrow"/>
                <w:bCs/>
                <w:iCs/>
                <w:lang w:val="en-US"/>
              </w:rPr>
              <w:t xml:space="preserve">athology </w:t>
            </w:r>
            <w:r w:rsidR="00184E4D" w:rsidRPr="00C73B8D">
              <w:rPr>
                <w:rFonts w:ascii="Arial Narrow" w:hAnsi="Arial Narrow"/>
                <w:bCs/>
                <w:iCs/>
                <w:lang w:val="en-US"/>
              </w:rPr>
              <w:t xml:space="preserve">and laboratory </w:t>
            </w:r>
            <w:r w:rsidR="00C73B8D" w:rsidRPr="00C73B8D">
              <w:rPr>
                <w:rFonts w:ascii="Arial Narrow" w:hAnsi="Arial Narrow"/>
                <w:bCs/>
                <w:iCs/>
                <w:lang w:val="en-US"/>
              </w:rPr>
              <w:t>findings, c</w:t>
            </w:r>
            <w:r w:rsidRPr="00C73B8D">
              <w:rPr>
                <w:rFonts w:ascii="Arial Narrow" w:hAnsi="Arial Narrow"/>
                <w:bCs/>
                <w:iCs/>
                <w:lang w:val="en-US"/>
              </w:rPr>
              <w:t>ancer diagnosis ≤5yr</w:t>
            </w:r>
            <w:r w:rsidRPr="00C73B8D">
              <w:rPr>
                <w:rFonts w:ascii="Arial Narrow" w:hAnsi="Arial Narrow"/>
                <w:bCs/>
                <w:lang w:val="en-US"/>
              </w:rPr>
              <w:t>.</w:t>
            </w:r>
          </w:p>
          <w:p w14:paraId="7BD0AE6C" w14:textId="77777777" w:rsidR="00FD14D8" w:rsidRPr="00DC2E85" w:rsidRDefault="00FD14D8" w:rsidP="00FD14D8">
            <w:pPr>
              <w:spacing w:after="0" w:line="240" w:lineRule="auto"/>
              <w:ind w:right="26"/>
              <w:jc w:val="center"/>
              <w:rPr>
                <w:rFonts w:ascii="Arial Narrow" w:hAnsi="Arial Narrow"/>
                <w:color w:val="auto"/>
                <w:sz w:val="24"/>
                <w:szCs w:val="24"/>
              </w:rPr>
            </w:pPr>
          </w:p>
          <w:p w14:paraId="0FC0600C" w14:textId="77777777" w:rsidR="00FD14D8" w:rsidRPr="00DC2E85" w:rsidRDefault="00FD14D8" w:rsidP="00FD14D8">
            <w:pPr>
              <w:spacing w:after="0" w:line="240" w:lineRule="auto"/>
              <w:jc w:val="center"/>
              <w:rPr>
                <w:rFonts w:ascii="Arial Narrow" w:hAnsi="Arial Narrow"/>
                <w:color w:val="auto"/>
                <w:sz w:val="24"/>
                <w:szCs w:val="24"/>
              </w:rPr>
            </w:pPr>
            <w:r w:rsidRPr="00DC2E85">
              <w:rPr>
                <w:rFonts w:ascii="Arial Narrow" w:hAnsi="Arial Narrow"/>
                <w:b/>
                <w:color w:val="auto"/>
                <w:sz w:val="24"/>
                <w:szCs w:val="24"/>
              </w:rPr>
              <w:t>See Appendix H</w:t>
            </w:r>
          </w:p>
        </w:tc>
        <w:tc>
          <w:tcPr>
            <w:tcW w:w="3640" w:type="dxa"/>
            <w:gridSpan w:val="2"/>
            <w:tcBorders>
              <w:top w:val="single" w:sz="4" w:space="0" w:color="000000"/>
              <w:left w:val="single" w:sz="4" w:space="0" w:color="000000"/>
              <w:bottom w:val="single" w:sz="4" w:space="0" w:color="000000"/>
              <w:right w:val="single" w:sz="24" w:space="0" w:color="000000"/>
            </w:tcBorders>
          </w:tcPr>
          <w:p w14:paraId="623154BE" w14:textId="77777777" w:rsidR="00FD14D8" w:rsidRPr="00DC2E85" w:rsidRDefault="00FD14D8" w:rsidP="00FD14D8">
            <w:pPr>
              <w:pStyle w:val="NormalWeb"/>
              <w:spacing w:before="72" w:beforeAutospacing="0" w:after="0" w:afterAutospacing="0"/>
              <w:jc w:val="center"/>
              <w:rPr>
                <w:rFonts w:ascii="Arial Narrow" w:hAnsi="Arial Narrow"/>
                <w:bCs/>
                <w:shd w:val="clear" w:color="auto" w:fill="FFFFFF"/>
              </w:rPr>
            </w:pPr>
            <w:r w:rsidRPr="00DC2E85">
              <w:rPr>
                <w:rFonts w:ascii="Arial Narrow" w:hAnsi="Arial Narrow"/>
                <w:bCs/>
                <w:shd w:val="clear" w:color="auto" w:fill="FFFFFF"/>
              </w:rPr>
              <w:t xml:space="preserve">Co-occurrent P or LP variant should be assigned classification using VCEP specifications. </w:t>
            </w:r>
          </w:p>
          <w:p w14:paraId="198CF98F" w14:textId="77777777" w:rsidR="00FD14D8" w:rsidRPr="00DC2E85" w:rsidRDefault="00FD14D8" w:rsidP="00FD14D8">
            <w:pPr>
              <w:pStyle w:val="NormalWeb"/>
              <w:spacing w:before="72" w:beforeAutospacing="0" w:after="0" w:afterAutospacing="0"/>
              <w:jc w:val="center"/>
              <w:rPr>
                <w:rFonts w:ascii="Arial Narrow" w:hAnsi="Arial Narrow"/>
                <w:bCs/>
                <w:shd w:val="clear" w:color="auto" w:fill="FFFFFF"/>
              </w:rPr>
            </w:pPr>
            <w:r w:rsidRPr="00DC2E85">
              <w:rPr>
                <w:rFonts w:ascii="Arial Narrow" w:hAnsi="Arial Narrow"/>
              </w:rPr>
              <w:t>Variant under assessment must be sufficiently rare (meet PM2_Supporting, or PM2 not applicable).</w:t>
            </w:r>
          </w:p>
          <w:p w14:paraId="504E9214" w14:textId="77777777" w:rsidR="00FD14D8" w:rsidRPr="00DC2E85" w:rsidRDefault="00FD14D8" w:rsidP="00FD14D8">
            <w:pPr>
              <w:spacing w:after="0" w:line="240" w:lineRule="auto"/>
              <w:ind w:right="26"/>
              <w:jc w:val="center"/>
              <w:rPr>
                <w:rFonts w:ascii="Arial Narrow" w:hAnsi="Arial Narrow"/>
                <w:color w:val="auto"/>
                <w:sz w:val="24"/>
                <w:szCs w:val="24"/>
              </w:rPr>
            </w:pPr>
          </w:p>
          <w:p w14:paraId="7146ECC5" w14:textId="77777777" w:rsidR="00FD14D8" w:rsidRPr="00DC2E85" w:rsidRDefault="00FD14D8" w:rsidP="00FD14D8">
            <w:pPr>
              <w:spacing w:after="0" w:line="240" w:lineRule="auto"/>
              <w:ind w:right="26"/>
              <w:jc w:val="center"/>
              <w:rPr>
                <w:rFonts w:ascii="Arial Narrow" w:hAnsi="Arial Narrow"/>
                <w:color w:val="auto"/>
                <w:sz w:val="24"/>
                <w:szCs w:val="24"/>
              </w:rPr>
            </w:pPr>
            <w:r w:rsidRPr="00DC2E85">
              <w:rPr>
                <w:rFonts w:ascii="Arial Narrow" w:hAnsi="Arial Narrow"/>
                <w:color w:val="auto"/>
                <w:sz w:val="24"/>
                <w:szCs w:val="24"/>
              </w:rPr>
              <w:t xml:space="preserve">See </w:t>
            </w:r>
            <w:r w:rsidRPr="00DC2E85">
              <w:rPr>
                <w:rFonts w:ascii="Arial Narrow" w:hAnsi="Arial Narrow"/>
                <w:b/>
                <w:color w:val="auto"/>
                <w:sz w:val="24"/>
                <w:szCs w:val="24"/>
              </w:rPr>
              <w:t>Table 6</w:t>
            </w:r>
            <w:r w:rsidRPr="00DC2E85">
              <w:rPr>
                <w:rFonts w:ascii="Arial Narrow" w:hAnsi="Arial Narrow"/>
                <w:color w:val="auto"/>
                <w:sz w:val="24"/>
                <w:szCs w:val="24"/>
              </w:rPr>
              <w:t xml:space="preserve"> for approach to assign points per proband, and final PM3 code assignment based on the sum of PM3-related points.</w:t>
            </w:r>
          </w:p>
          <w:p w14:paraId="48F623CC" w14:textId="77777777" w:rsidR="00FD14D8" w:rsidRPr="00DC2E85" w:rsidRDefault="00FD14D8" w:rsidP="00FD14D8">
            <w:pPr>
              <w:spacing w:after="0" w:line="240" w:lineRule="auto"/>
              <w:ind w:right="26"/>
              <w:jc w:val="center"/>
              <w:rPr>
                <w:rFonts w:ascii="Arial Narrow" w:hAnsi="Arial Narrow"/>
                <w:color w:val="auto"/>
                <w:sz w:val="24"/>
                <w:szCs w:val="24"/>
              </w:rPr>
            </w:pPr>
          </w:p>
          <w:p w14:paraId="25C8280C" w14:textId="77777777" w:rsidR="00FD14D8" w:rsidRPr="00DC2E85" w:rsidRDefault="00FD14D8" w:rsidP="00FD14D8">
            <w:pPr>
              <w:spacing w:after="0" w:line="240" w:lineRule="auto"/>
              <w:ind w:right="26"/>
              <w:jc w:val="center"/>
              <w:rPr>
                <w:rFonts w:ascii="Arial Narrow" w:hAnsi="Arial Narrow"/>
                <w:color w:val="auto"/>
                <w:sz w:val="24"/>
                <w:szCs w:val="24"/>
              </w:rPr>
            </w:pPr>
            <w:r w:rsidRPr="00DC2E85">
              <w:rPr>
                <w:rFonts w:ascii="Arial Narrow" w:hAnsi="Arial Narrow"/>
                <w:color w:val="auto"/>
                <w:sz w:val="24"/>
                <w:szCs w:val="24"/>
              </w:rPr>
              <w:t>For related individuals score only most severe presentation.</w:t>
            </w:r>
          </w:p>
          <w:p w14:paraId="0AB50D29" w14:textId="77777777" w:rsidR="00FD14D8" w:rsidRPr="00DC2E85" w:rsidRDefault="00FD14D8" w:rsidP="00FD14D8">
            <w:pPr>
              <w:spacing w:after="0" w:line="240" w:lineRule="auto"/>
              <w:ind w:right="26"/>
              <w:jc w:val="center"/>
              <w:rPr>
                <w:rFonts w:ascii="Arial Narrow" w:hAnsi="Arial Narrow"/>
                <w:color w:val="auto"/>
                <w:sz w:val="24"/>
                <w:szCs w:val="24"/>
                <w:shd w:val="clear" w:color="auto" w:fill="FFFFFF"/>
              </w:rPr>
            </w:pPr>
          </w:p>
          <w:p w14:paraId="5EC6853B" w14:textId="77777777" w:rsidR="00FD14D8" w:rsidRPr="00DC2E85" w:rsidRDefault="00FD14D8" w:rsidP="00FD14D8">
            <w:pPr>
              <w:spacing w:after="0" w:line="240" w:lineRule="auto"/>
              <w:ind w:right="26"/>
              <w:jc w:val="center"/>
              <w:rPr>
                <w:rFonts w:ascii="Arial Narrow" w:hAnsi="Arial Narrow"/>
                <w:color w:val="auto"/>
                <w:sz w:val="24"/>
                <w:szCs w:val="24"/>
              </w:rPr>
            </w:pPr>
            <w:r w:rsidRPr="00DC2E85">
              <w:rPr>
                <w:rFonts w:ascii="Arial Narrow" w:hAnsi="Arial Narrow"/>
                <w:color w:val="auto"/>
                <w:sz w:val="24"/>
                <w:szCs w:val="24"/>
                <w:shd w:val="clear" w:color="auto" w:fill="FFFFFF"/>
              </w:rPr>
              <w:t xml:space="preserve">Also see </w:t>
            </w:r>
            <w:r w:rsidRPr="00DC2E85">
              <w:rPr>
                <w:rFonts w:ascii="Arial Narrow" w:hAnsi="Arial Narrow"/>
                <w:b/>
                <w:color w:val="auto"/>
                <w:sz w:val="24"/>
                <w:szCs w:val="24"/>
                <w:shd w:val="clear" w:color="auto" w:fill="FFFFFF"/>
              </w:rPr>
              <w:t>Table 6</w:t>
            </w:r>
            <w:r w:rsidRPr="00DC2E85">
              <w:rPr>
                <w:rFonts w:ascii="Arial Narrow" w:hAnsi="Arial Narrow"/>
                <w:color w:val="auto"/>
                <w:sz w:val="24"/>
                <w:szCs w:val="24"/>
                <w:shd w:val="clear" w:color="auto" w:fill="FFFFFF"/>
              </w:rPr>
              <w:t xml:space="preserve"> for additional stipulations</w:t>
            </w:r>
            <w:r w:rsidRPr="00DC2E85">
              <w:rPr>
                <w:rFonts w:ascii="Arial Narrow" w:hAnsi="Arial Narrow"/>
                <w:color w:val="auto"/>
                <w:sz w:val="24"/>
                <w:szCs w:val="24"/>
              </w:rPr>
              <w:t xml:space="preserve"> </w:t>
            </w:r>
          </w:p>
          <w:p w14:paraId="00F21023" w14:textId="77777777" w:rsidR="00FD14D8" w:rsidRPr="00DC2E85" w:rsidRDefault="00FD14D8" w:rsidP="00FD14D8">
            <w:pPr>
              <w:spacing w:after="0" w:line="240" w:lineRule="auto"/>
              <w:ind w:right="26"/>
              <w:jc w:val="center"/>
              <w:rPr>
                <w:rFonts w:ascii="Arial Narrow" w:hAnsi="Arial Narrow"/>
                <w:color w:val="auto"/>
                <w:sz w:val="24"/>
                <w:szCs w:val="24"/>
              </w:rPr>
            </w:pPr>
          </w:p>
          <w:p w14:paraId="6161D12D" w14:textId="77777777" w:rsidR="00FD14D8" w:rsidRPr="00DC2E85" w:rsidRDefault="00FD14D8" w:rsidP="00FD14D8">
            <w:pPr>
              <w:pStyle w:val="NoSpacing"/>
              <w:jc w:val="center"/>
              <w:rPr>
                <w:rFonts w:ascii="Arial Narrow" w:hAnsi="Arial Narrow"/>
                <w:sz w:val="24"/>
                <w:szCs w:val="24"/>
              </w:rPr>
            </w:pPr>
          </w:p>
        </w:tc>
      </w:tr>
      <w:tr w:rsidR="00FD14D8" w:rsidRPr="00DC2E85" w14:paraId="5BF3F629" w14:textId="77777777" w:rsidTr="00BF7908">
        <w:trPr>
          <w:trHeight w:val="891"/>
          <w:jc w:val="center"/>
        </w:trPr>
        <w:tc>
          <w:tcPr>
            <w:tcW w:w="2553" w:type="dxa"/>
            <w:gridSpan w:val="2"/>
            <w:tcBorders>
              <w:top w:val="single" w:sz="4" w:space="0" w:color="000000"/>
              <w:left w:val="single" w:sz="24" w:space="0" w:color="000000"/>
              <w:bottom w:val="single" w:sz="4" w:space="0" w:color="000000"/>
              <w:right w:val="single" w:sz="4" w:space="0" w:color="000000"/>
            </w:tcBorders>
            <w:shd w:val="clear" w:color="auto" w:fill="D9D9D9"/>
          </w:tcPr>
          <w:p w14:paraId="7685F7F1" w14:textId="77777777" w:rsidR="00FD14D8" w:rsidRPr="00DC2E85" w:rsidRDefault="00FD14D8" w:rsidP="00FD14D8">
            <w:pPr>
              <w:spacing w:after="0" w:line="240" w:lineRule="auto"/>
              <w:ind w:right="49"/>
              <w:jc w:val="center"/>
              <w:rPr>
                <w:rFonts w:ascii="Arial Narrow" w:hAnsi="Arial Narrow"/>
                <w:color w:val="auto"/>
                <w:sz w:val="24"/>
                <w:szCs w:val="24"/>
              </w:rPr>
            </w:pPr>
            <w:r w:rsidRPr="00DC2E85">
              <w:rPr>
                <w:rFonts w:ascii="Arial Narrow" w:hAnsi="Arial Narrow"/>
                <w:color w:val="auto"/>
                <w:sz w:val="24"/>
                <w:szCs w:val="24"/>
              </w:rPr>
              <w:lastRenderedPageBreak/>
              <w:t xml:space="preserve">PM4 </w:t>
            </w:r>
          </w:p>
        </w:tc>
        <w:tc>
          <w:tcPr>
            <w:tcW w:w="4237" w:type="dxa"/>
            <w:gridSpan w:val="2"/>
            <w:tcBorders>
              <w:top w:val="single" w:sz="4" w:space="0" w:color="000000"/>
              <w:left w:val="single" w:sz="4" w:space="0" w:color="000000"/>
              <w:bottom w:val="single" w:sz="4" w:space="0" w:color="000000"/>
              <w:right w:val="single" w:sz="4" w:space="0" w:color="000000"/>
            </w:tcBorders>
            <w:shd w:val="clear" w:color="auto" w:fill="D9D9D9"/>
          </w:tcPr>
          <w:p w14:paraId="0C85C354" w14:textId="77777777" w:rsidR="00FD14D8" w:rsidRPr="00DC2E85" w:rsidRDefault="00FD14D8" w:rsidP="00FD14D8">
            <w:pPr>
              <w:spacing w:after="0" w:line="240" w:lineRule="auto"/>
              <w:ind w:right="31"/>
              <w:rPr>
                <w:rFonts w:ascii="Arial Narrow" w:hAnsi="Arial Narrow"/>
                <w:color w:val="auto"/>
                <w:sz w:val="24"/>
                <w:szCs w:val="24"/>
              </w:rPr>
            </w:pPr>
            <w:r w:rsidRPr="00DC2E85">
              <w:rPr>
                <w:rFonts w:ascii="Arial Narrow" w:hAnsi="Arial Narrow"/>
                <w:color w:val="auto"/>
                <w:sz w:val="24"/>
                <w:szCs w:val="24"/>
              </w:rPr>
              <w:t xml:space="preserve">Protein length changes due to in-frame deletions/insertions in a non-repeat region or stop-loss variants. </w:t>
            </w:r>
          </w:p>
        </w:tc>
        <w:tc>
          <w:tcPr>
            <w:tcW w:w="3658" w:type="dxa"/>
            <w:gridSpan w:val="2"/>
            <w:tcBorders>
              <w:top w:val="single" w:sz="4" w:space="0" w:color="000000"/>
              <w:left w:val="single" w:sz="4" w:space="0" w:color="000000"/>
              <w:bottom w:val="single" w:sz="4" w:space="0" w:color="000000"/>
              <w:right w:val="single" w:sz="24" w:space="0" w:color="000000"/>
            </w:tcBorders>
            <w:shd w:val="clear" w:color="auto" w:fill="D9D9D9"/>
          </w:tcPr>
          <w:p w14:paraId="02A32664" w14:textId="77777777" w:rsidR="00FD14D8" w:rsidRPr="00DC2E85" w:rsidRDefault="00FD14D8" w:rsidP="00FD14D8">
            <w:pPr>
              <w:spacing w:after="0" w:line="240" w:lineRule="auto"/>
              <w:ind w:right="12"/>
              <w:jc w:val="center"/>
              <w:rPr>
                <w:rFonts w:ascii="Arial Narrow" w:hAnsi="Arial Narrow"/>
                <w:b/>
                <w:color w:val="auto"/>
                <w:sz w:val="24"/>
                <w:szCs w:val="24"/>
              </w:rPr>
            </w:pPr>
            <w:r w:rsidRPr="00DC2E85">
              <w:rPr>
                <w:rFonts w:ascii="Arial Narrow" w:hAnsi="Arial Narrow"/>
                <w:b/>
                <w:color w:val="auto"/>
                <w:sz w:val="24"/>
                <w:szCs w:val="24"/>
              </w:rPr>
              <w:t>Do not use</w:t>
            </w:r>
          </w:p>
          <w:p w14:paraId="480478A2" w14:textId="77777777" w:rsidR="00FD14D8" w:rsidRPr="00DC2E85" w:rsidRDefault="00FD14D8" w:rsidP="00FD14D8">
            <w:pPr>
              <w:spacing w:after="0" w:line="240" w:lineRule="auto"/>
              <w:ind w:right="16"/>
              <w:jc w:val="center"/>
              <w:rPr>
                <w:rFonts w:ascii="Arial Narrow" w:hAnsi="Arial Narrow"/>
                <w:color w:val="auto"/>
                <w:sz w:val="24"/>
                <w:szCs w:val="24"/>
              </w:rPr>
            </w:pPr>
            <w:r w:rsidRPr="00DC2E85">
              <w:rPr>
                <w:rFonts w:ascii="Arial Narrow" w:hAnsi="Arial Narrow"/>
                <w:color w:val="auto"/>
                <w:sz w:val="24"/>
                <w:szCs w:val="24"/>
              </w:rPr>
              <w:t>Considered as component of bioinformatic analysis (PP3/BP4).</w:t>
            </w:r>
            <w:r w:rsidRPr="00DC2E85">
              <w:rPr>
                <w:rFonts w:ascii="Arial Narrow" w:hAnsi="Arial Narrow"/>
                <w:b/>
                <w:color w:val="auto"/>
                <w:sz w:val="24"/>
                <w:szCs w:val="24"/>
              </w:rPr>
              <w:t xml:space="preserve"> </w:t>
            </w:r>
          </w:p>
        </w:tc>
        <w:tc>
          <w:tcPr>
            <w:tcW w:w="3640" w:type="dxa"/>
            <w:gridSpan w:val="2"/>
            <w:tcBorders>
              <w:top w:val="single" w:sz="4" w:space="0" w:color="000000"/>
              <w:left w:val="single" w:sz="4" w:space="0" w:color="000000"/>
              <w:bottom w:val="single" w:sz="4" w:space="0" w:color="000000"/>
              <w:right w:val="single" w:sz="24" w:space="0" w:color="000000"/>
            </w:tcBorders>
            <w:shd w:val="clear" w:color="auto" w:fill="D9D9D9"/>
          </w:tcPr>
          <w:p w14:paraId="6E94C26E" w14:textId="77777777" w:rsidR="00FD14D8" w:rsidRPr="00DC2E85" w:rsidRDefault="00FD14D8" w:rsidP="00FD14D8">
            <w:pPr>
              <w:spacing w:after="0" w:line="240" w:lineRule="auto"/>
              <w:ind w:right="12"/>
              <w:jc w:val="center"/>
              <w:rPr>
                <w:rFonts w:ascii="Arial Narrow" w:hAnsi="Arial Narrow"/>
                <w:b/>
                <w:color w:val="auto"/>
                <w:sz w:val="24"/>
                <w:szCs w:val="24"/>
              </w:rPr>
            </w:pPr>
          </w:p>
        </w:tc>
      </w:tr>
      <w:tr w:rsidR="00FD14D8" w:rsidRPr="00DC2E85" w14:paraId="77FF1501" w14:textId="77777777" w:rsidTr="00BF7908">
        <w:trPr>
          <w:trHeight w:val="888"/>
          <w:jc w:val="center"/>
        </w:trPr>
        <w:tc>
          <w:tcPr>
            <w:tcW w:w="2553" w:type="dxa"/>
            <w:gridSpan w:val="2"/>
            <w:tcBorders>
              <w:top w:val="single" w:sz="4" w:space="0" w:color="000000"/>
              <w:left w:val="single" w:sz="24" w:space="0" w:color="000000"/>
              <w:bottom w:val="single" w:sz="4" w:space="0" w:color="000000"/>
              <w:right w:val="single" w:sz="4" w:space="0" w:color="000000"/>
            </w:tcBorders>
            <w:shd w:val="clear" w:color="auto" w:fill="D9D9D9"/>
          </w:tcPr>
          <w:p w14:paraId="39377B01" w14:textId="77777777" w:rsidR="00FD14D8" w:rsidRPr="00DC2E85" w:rsidRDefault="00FD14D8" w:rsidP="00FD14D8">
            <w:pPr>
              <w:spacing w:after="0" w:line="240" w:lineRule="auto"/>
              <w:ind w:right="49"/>
              <w:jc w:val="center"/>
              <w:rPr>
                <w:rFonts w:ascii="Arial Narrow" w:hAnsi="Arial Narrow"/>
                <w:color w:val="auto"/>
                <w:sz w:val="24"/>
                <w:szCs w:val="24"/>
              </w:rPr>
            </w:pPr>
            <w:r w:rsidRPr="00DC2E85">
              <w:rPr>
                <w:rFonts w:ascii="Arial Narrow" w:hAnsi="Arial Narrow"/>
                <w:color w:val="auto"/>
                <w:sz w:val="24"/>
                <w:szCs w:val="24"/>
              </w:rPr>
              <w:t xml:space="preserve">PM5 </w:t>
            </w:r>
          </w:p>
        </w:tc>
        <w:tc>
          <w:tcPr>
            <w:tcW w:w="4237" w:type="dxa"/>
            <w:gridSpan w:val="2"/>
            <w:tcBorders>
              <w:top w:val="single" w:sz="4" w:space="0" w:color="000000"/>
              <w:left w:val="single" w:sz="4" w:space="0" w:color="000000"/>
              <w:bottom w:val="single" w:sz="4" w:space="0" w:color="000000"/>
              <w:right w:val="single" w:sz="4" w:space="0" w:color="000000"/>
            </w:tcBorders>
            <w:shd w:val="clear" w:color="auto" w:fill="D9D9D9"/>
          </w:tcPr>
          <w:p w14:paraId="2076B5B9" w14:textId="77777777" w:rsidR="00FD14D8" w:rsidRPr="00DC2E85" w:rsidRDefault="00FD14D8" w:rsidP="00FD14D8">
            <w:pPr>
              <w:spacing w:after="0" w:line="240" w:lineRule="auto"/>
              <w:rPr>
                <w:rFonts w:ascii="Arial Narrow" w:hAnsi="Arial Narrow"/>
                <w:color w:val="auto"/>
                <w:sz w:val="24"/>
                <w:szCs w:val="24"/>
              </w:rPr>
            </w:pPr>
            <w:r w:rsidRPr="00DC2E85">
              <w:rPr>
                <w:rFonts w:ascii="Arial Narrow" w:hAnsi="Arial Narrow"/>
                <w:color w:val="auto"/>
                <w:sz w:val="24"/>
                <w:szCs w:val="24"/>
              </w:rPr>
              <w:t xml:space="preserve">Missense change at an amino acid residue where a different missense change determined to be pathogenic has been seen before. </w:t>
            </w:r>
          </w:p>
        </w:tc>
        <w:tc>
          <w:tcPr>
            <w:tcW w:w="3658" w:type="dxa"/>
            <w:gridSpan w:val="2"/>
            <w:tcBorders>
              <w:top w:val="single" w:sz="4" w:space="0" w:color="000000"/>
              <w:left w:val="single" w:sz="4" w:space="0" w:color="000000"/>
              <w:bottom w:val="single" w:sz="4" w:space="0" w:color="000000"/>
              <w:right w:val="single" w:sz="24" w:space="0" w:color="000000"/>
            </w:tcBorders>
            <w:shd w:val="clear" w:color="auto" w:fill="D9D9D9"/>
          </w:tcPr>
          <w:p w14:paraId="05264451" w14:textId="77777777" w:rsidR="00FD14D8" w:rsidRPr="00DC2E85" w:rsidRDefault="00FD14D8" w:rsidP="00FD14D8">
            <w:pPr>
              <w:spacing w:after="0" w:line="240" w:lineRule="auto"/>
              <w:ind w:right="12"/>
              <w:jc w:val="center"/>
              <w:rPr>
                <w:rFonts w:ascii="Arial Narrow" w:hAnsi="Arial Narrow"/>
                <w:b/>
                <w:color w:val="auto"/>
                <w:sz w:val="24"/>
                <w:szCs w:val="24"/>
              </w:rPr>
            </w:pPr>
            <w:r w:rsidRPr="00DC2E85">
              <w:rPr>
                <w:rFonts w:ascii="Arial Narrow" w:hAnsi="Arial Narrow"/>
                <w:b/>
                <w:color w:val="auto"/>
                <w:sz w:val="24"/>
                <w:szCs w:val="24"/>
              </w:rPr>
              <w:t>Do not use</w:t>
            </w:r>
          </w:p>
          <w:p w14:paraId="28177D31" w14:textId="77777777" w:rsidR="00FD14D8" w:rsidRPr="00DC2E85" w:rsidRDefault="00FD14D8" w:rsidP="00FD14D8">
            <w:pPr>
              <w:spacing w:after="0" w:line="240" w:lineRule="auto"/>
              <w:ind w:right="16"/>
              <w:jc w:val="center"/>
              <w:rPr>
                <w:rFonts w:ascii="Arial Narrow" w:hAnsi="Arial Narrow"/>
                <w:color w:val="auto"/>
                <w:sz w:val="24"/>
                <w:szCs w:val="24"/>
              </w:rPr>
            </w:pPr>
            <w:r w:rsidRPr="00DC2E85">
              <w:rPr>
                <w:rFonts w:ascii="Arial Narrow" w:hAnsi="Arial Narrow"/>
                <w:color w:val="auto"/>
                <w:sz w:val="24"/>
                <w:szCs w:val="24"/>
              </w:rPr>
              <w:t>Considered as component of bioinformatic analysis (PP3/BP4).</w:t>
            </w:r>
            <w:r w:rsidRPr="00DC2E85">
              <w:rPr>
                <w:rFonts w:ascii="Arial Narrow" w:hAnsi="Arial Narrow"/>
                <w:b/>
                <w:color w:val="auto"/>
                <w:sz w:val="24"/>
                <w:szCs w:val="24"/>
              </w:rPr>
              <w:t xml:space="preserve"> </w:t>
            </w:r>
          </w:p>
          <w:p w14:paraId="282A8942" w14:textId="77777777" w:rsidR="00FD14D8" w:rsidRPr="00DC2E85" w:rsidRDefault="00FD14D8" w:rsidP="00FD14D8">
            <w:pPr>
              <w:spacing w:after="0" w:line="240" w:lineRule="auto"/>
              <w:ind w:right="12"/>
              <w:rPr>
                <w:rFonts w:ascii="Arial Narrow" w:hAnsi="Arial Narrow"/>
                <w:color w:val="auto"/>
                <w:sz w:val="24"/>
                <w:szCs w:val="24"/>
              </w:rPr>
            </w:pPr>
          </w:p>
        </w:tc>
        <w:tc>
          <w:tcPr>
            <w:tcW w:w="3640" w:type="dxa"/>
            <w:gridSpan w:val="2"/>
            <w:tcBorders>
              <w:top w:val="single" w:sz="4" w:space="0" w:color="000000"/>
              <w:left w:val="single" w:sz="4" w:space="0" w:color="000000"/>
              <w:bottom w:val="single" w:sz="4" w:space="0" w:color="000000"/>
              <w:right w:val="single" w:sz="24" w:space="0" w:color="000000"/>
            </w:tcBorders>
            <w:shd w:val="clear" w:color="auto" w:fill="D9D9D9"/>
          </w:tcPr>
          <w:p w14:paraId="02E07542" w14:textId="77777777" w:rsidR="00FD14D8" w:rsidRPr="00DC2E85" w:rsidRDefault="00FD14D8" w:rsidP="00FD14D8">
            <w:pPr>
              <w:spacing w:after="0" w:line="240" w:lineRule="auto"/>
              <w:ind w:right="12"/>
              <w:jc w:val="center"/>
              <w:rPr>
                <w:rFonts w:ascii="Arial Narrow" w:hAnsi="Arial Narrow"/>
                <w:b/>
                <w:color w:val="auto"/>
                <w:sz w:val="24"/>
                <w:szCs w:val="24"/>
              </w:rPr>
            </w:pPr>
          </w:p>
        </w:tc>
      </w:tr>
      <w:tr w:rsidR="00FD14D8" w:rsidRPr="00DC2E85" w14:paraId="582C4B22" w14:textId="77777777" w:rsidTr="00BF7908">
        <w:trPr>
          <w:trHeight w:val="888"/>
          <w:jc w:val="center"/>
        </w:trPr>
        <w:tc>
          <w:tcPr>
            <w:tcW w:w="2553" w:type="dxa"/>
            <w:gridSpan w:val="2"/>
            <w:tcBorders>
              <w:top w:val="single" w:sz="4" w:space="0" w:color="000000"/>
              <w:left w:val="single" w:sz="24" w:space="0" w:color="000000"/>
              <w:bottom w:val="single" w:sz="4" w:space="0" w:color="000000"/>
              <w:right w:val="single" w:sz="4" w:space="0" w:color="000000"/>
            </w:tcBorders>
            <w:shd w:val="clear" w:color="auto" w:fill="auto"/>
          </w:tcPr>
          <w:p w14:paraId="0FD5B1C4" w14:textId="258636D1" w:rsidR="00FD14D8" w:rsidRPr="00DC2E85" w:rsidRDefault="00FD14D8" w:rsidP="00FD14D8">
            <w:pPr>
              <w:spacing w:after="0" w:line="240" w:lineRule="auto"/>
              <w:ind w:right="49"/>
              <w:jc w:val="center"/>
              <w:rPr>
                <w:rFonts w:ascii="Arial Narrow" w:hAnsi="Arial Narrow"/>
                <w:color w:val="auto"/>
                <w:sz w:val="24"/>
                <w:szCs w:val="24"/>
              </w:rPr>
            </w:pPr>
            <w:r w:rsidRPr="00DC2E85">
              <w:rPr>
                <w:rFonts w:ascii="Arial Narrow" w:hAnsi="Arial Narrow"/>
                <w:color w:val="auto"/>
                <w:sz w:val="24"/>
                <w:szCs w:val="24"/>
              </w:rPr>
              <w:t>PM5_VariableWeight</w:t>
            </w:r>
            <w:r w:rsidR="000B6608">
              <w:rPr>
                <w:rFonts w:ascii="Arial Narrow" w:hAnsi="Arial Narrow"/>
                <w:color w:val="auto"/>
                <w:sz w:val="24"/>
                <w:szCs w:val="24"/>
              </w:rPr>
              <w:t xml:space="preserve"> (PTC)</w:t>
            </w:r>
          </w:p>
        </w:tc>
        <w:tc>
          <w:tcPr>
            <w:tcW w:w="4237" w:type="dxa"/>
            <w:gridSpan w:val="2"/>
            <w:tcBorders>
              <w:top w:val="single" w:sz="4" w:space="0" w:color="000000"/>
              <w:left w:val="single" w:sz="4" w:space="0" w:color="000000"/>
              <w:bottom w:val="single" w:sz="4" w:space="0" w:color="000000"/>
              <w:right w:val="single" w:sz="4" w:space="0" w:color="000000"/>
            </w:tcBorders>
            <w:shd w:val="clear" w:color="auto" w:fill="auto"/>
          </w:tcPr>
          <w:p w14:paraId="0610B902" w14:textId="77777777" w:rsidR="000F4774" w:rsidRPr="00DC2E85" w:rsidRDefault="000F4774" w:rsidP="00FD14D8">
            <w:pPr>
              <w:spacing w:after="0" w:line="240" w:lineRule="auto"/>
              <w:rPr>
                <w:rFonts w:ascii="Arial Narrow" w:hAnsi="Arial Narrow"/>
                <w:color w:val="auto"/>
                <w:sz w:val="24"/>
                <w:szCs w:val="24"/>
              </w:rPr>
            </w:pPr>
            <w:r w:rsidRPr="00DC2E85">
              <w:rPr>
                <w:rFonts w:ascii="Arial Narrow" w:hAnsi="Arial Narrow"/>
                <w:color w:val="auto"/>
                <w:sz w:val="24"/>
                <w:szCs w:val="24"/>
              </w:rPr>
              <w:t>Repurposing of PM5 code.</w:t>
            </w:r>
          </w:p>
          <w:p w14:paraId="2CFD12B5" w14:textId="77777777" w:rsidR="000F4774" w:rsidRPr="00DC2E85" w:rsidRDefault="000F4774" w:rsidP="00FD14D8">
            <w:pPr>
              <w:spacing w:after="0" w:line="240" w:lineRule="auto"/>
              <w:rPr>
                <w:rFonts w:ascii="Arial Narrow" w:hAnsi="Arial Narrow"/>
                <w:color w:val="auto"/>
                <w:sz w:val="24"/>
                <w:szCs w:val="24"/>
              </w:rPr>
            </w:pPr>
          </w:p>
          <w:p w14:paraId="14117410" w14:textId="7A55146A" w:rsidR="00FD14D8" w:rsidRPr="00DC2E85" w:rsidRDefault="00FD14D8" w:rsidP="00FD14D8">
            <w:pPr>
              <w:spacing w:after="0" w:line="240" w:lineRule="auto"/>
              <w:rPr>
                <w:rFonts w:ascii="Arial Narrow" w:hAnsi="Arial Narrow"/>
                <w:color w:val="auto"/>
                <w:sz w:val="24"/>
                <w:szCs w:val="24"/>
              </w:rPr>
            </w:pPr>
            <w:r w:rsidRPr="00DC2E85">
              <w:rPr>
                <w:rFonts w:ascii="Arial Narrow" w:hAnsi="Arial Narrow"/>
                <w:color w:val="auto"/>
                <w:sz w:val="24"/>
                <w:szCs w:val="24"/>
              </w:rPr>
              <w:t>Protein termination codon (PTC) variant in an exon where a different proven pathogenic PTC variant has been seen before</w:t>
            </w:r>
          </w:p>
        </w:tc>
        <w:tc>
          <w:tcPr>
            <w:tcW w:w="3658" w:type="dxa"/>
            <w:gridSpan w:val="2"/>
            <w:tcBorders>
              <w:top w:val="single" w:sz="4" w:space="0" w:color="000000"/>
              <w:left w:val="single" w:sz="4" w:space="0" w:color="000000"/>
              <w:bottom w:val="single" w:sz="4" w:space="0" w:color="000000"/>
              <w:right w:val="single" w:sz="24" w:space="0" w:color="000000"/>
            </w:tcBorders>
            <w:shd w:val="clear" w:color="auto" w:fill="auto"/>
          </w:tcPr>
          <w:p w14:paraId="7C9E44B4" w14:textId="77777777" w:rsidR="00FD14D8" w:rsidRPr="00DC2E85" w:rsidRDefault="00FD14D8" w:rsidP="00FD14D8">
            <w:pPr>
              <w:spacing w:after="0" w:line="240" w:lineRule="auto"/>
              <w:ind w:right="12"/>
              <w:jc w:val="center"/>
              <w:rPr>
                <w:rFonts w:ascii="Arial Narrow" w:hAnsi="Arial Narrow"/>
                <w:color w:val="auto"/>
                <w:sz w:val="24"/>
                <w:szCs w:val="24"/>
              </w:rPr>
            </w:pPr>
            <w:r w:rsidRPr="00DC2E85">
              <w:rPr>
                <w:rFonts w:ascii="Arial Narrow" w:hAnsi="Arial Narrow"/>
                <w:color w:val="auto"/>
                <w:sz w:val="24"/>
                <w:szCs w:val="24"/>
              </w:rPr>
              <w:t>Use to justify additional weight for PTC variants annotated as PVS1.</w:t>
            </w:r>
          </w:p>
          <w:p w14:paraId="5EBEA4C0" w14:textId="77777777" w:rsidR="00FD14D8" w:rsidRPr="00DC2E85" w:rsidRDefault="00FD14D8" w:rsidP="00FD14D8">
            <w:pPr>
              <w:spacing w:after="0" w:line="240" w:lineRule="auto"/>
              <w:ind w:right="12"/>
              <w:jc w:val="center"/>
              <w:rPr>
                <w:rFonts w:ascii="Arial Narrow" w:hAnsi="Arial Narrow"/>
                <w:color w:val="auto"/>
                <w:sz w:val="24"/>
                <w:szCs w:val="24"/>
              </w:rPr>
            </w:pPr>
            <w:r w:rsidRPr="00DC2E85">
              <w:rPr>
                <w:rFonts w:ascii="Arial Narrow" w:hAnsi="Arial Narrow"/>
                <w:color w:val="auto"/>
                <w:sz w:val="24"/>
                <w:szCs w:val="24"/>
              </w:rPr>
              <w:t>Only applied to genomic PTC changes (not splicing). Weight determined by exon where the termination codon occurs (may not be the same exon as the variant position).</w:t>
            </w:r>
          </w:p>
          <w:p w14:paraId="52C3413A" w14:textId="77777777" w:rsidR="00FD14D8" w:rsidRPr="00DC2E85" w:rsidRDefault="00FD14D8" w:rsidP="00FD14D8">
            <w:pPr>
              <w:spacing w:after="0" w:line="240" w:lineRule="auto"/>
              <w:ind w:right="12"/>
              <w:jc w:val="center"/>
              <w:rPr>
                <w:rFonts w:ascii="Arial Narrow" w:hAnsi="Arial Narrow"/>
                <w:color w:val="auto"/>
                <w:sz w:val="24"/>
                <w:szCs w:val="24"/>
              </w:rPr>
            </w:pPr>
          </w:p>
          <w:p w14:paraId="27AA21FE" w14:textId="77777777" w:rsidR="00FD14D8" w:rsidRPr="00DC2E85" w:rsidRDefault="00FD14D8" w:rsidP="00FD14D8">
            <w:pPr>
              <w:spacing w:after="0" w:line="240" w:lineRule="auto"/>
              <w:ind w:right="12"/>
              <w:jc w:val="center"/>
              <w:rPr>
                <w:rFonts w:ascii="Arial Narrow" w:hAnsi="Arial Narrow"/>
                <w:b/>
                <w:color w:val="auto"/>
                <w:sz w:val="24"/>
                <w:szCs w:val="24"/>
              </w:rPr>
            </w:pPr>
            <w:r w:rsidRPr="00DC2E85">
              <w:rPr>
                <w:rFonts w:ascii="Arial Narrow" w:hAnsi="Arial Narrow"/>
                <w:b/>
                <w:color w:val="auto"/>
                <w:sz w:val="24"/>
                <w:szCs w:val="24"/>
              </w:rPr>
              <w:t>See Appendix D.</w:t>
            </w:r>
          </w:p>
        </w:tc>
        <w:tc>
          <w:tcPr>
            <w:tcW w:w="3640" w:type="dxa"/>
            <w:gridSpan w:val="2"/>
            <w:tcBorders>
              <w:top w:val="single" w:sz="4" w:space="0" w:color="000000"/>
              <w:left w:val="single" w:sz="4" w:space="0" w:color="000000"/>
              <w:bottom w:val="single" w:sz="4" w:space="0" w:color="000000"/>
              <w:right w:val="single" w:sz="24" w:space="0" w:color="000000"/>
            </w:tcBorders>
          </w:tcPr>
          <w:p w14:paraId="44E6D188" w14:textId="45F45955" w:rsidR="00FD14D8" w:rsidRPr="00DC2E85" w:rsidRDefault="00FD14D8" w:rsidP="00FD14D8">
            <w:pPr>
              <w:spacing w:after="0" w:line="240" w:lineRule="auto"/>
              <w:ind w:right="13"/>
              <w:jc w:val="center"/>
              <w:rPr>
                <w:rFonts w:ascii="Arial Narrow" w:hAnsi="Arial Narrow"/>
                <w:color w:val="auto"/>
                <w:sz w:val="24"/>
                <w:szCs w:val="24"/>
              </w:rPr>
            </w:pPr>
            <w:r w:rsidRPr="00DC2E85">
              <w:rPr>
                <w:rFonts w:ascii="Arial Narrow" w:hAnsi="Arial Narrow"/>
                <w:b/>
                <w:color w:val="auto"/>
                <w:sz w:val="24"/>
                <w:szCs w:val="24"/>
              </w:rPr>
              <w:t>See Table 4,</w:t>
            </w:r>
            <w:r w:rsidRPr="00DC2E85">
              <w:rPr>
                <w:rFonts w:ascii="Arial Narrow" w:hAnsi="Arial Narrow"/>
                <w:color w:val="auto"/>
                <w:sz w:val="24"/>
                <w:szCs w:val="24"/>
              </w:rPr>
              <w:t xml:space="preserve"> provided as a separate searchable excel file, for PM5</w:t>
            </w:r>
            <w:r w:rsidR="000B6608">
              <w:rPr>
                <w:rFonts w:ascii="Arial Narrow" w:hAnsi="Arial Narrow"/>
                <w:color w:val="auto"/>
                <w:sz w:val="24"/>
                <w:szCs w:val="24"/>
              </w:rPr>
              <w:t xml:space="preserve"> (</w:t>
            </w:r>
            <w:r w:rsidRPr="00DC2E85">
              <w:rPr>
                <w:rFonts w:ascii="Arial Narrow" w:hAnsi="Arial Narrow"/>
                <w:color w:val="auto"/>
                <w:sz w:val="24"/>
                <w:szCs w:val="24"/>
              </w:rPr>
              <w:t>PTC</w:t>
            </w:r>
            <w:r w:rsidR="000B6608">
              <w:rPr>
                <w:rFonts w:ascii="Arial Narrow" w:hAnsi="Arial Narrow"/>
                <w:color w:val="auto"/>
                <w:sz w:val="24"/>
                <w:szCs w:val="24"/>
              </w:rPr>
              <w:t>)</w:t>
            </w:r>
            <w:r w:rsidRPr="00DC2E85">
              <w:rPr>
                <w:rFonts w:ascii="Arial Narrow" w:hAnsi="Arial Narrow"/>
                <w:color w:val="auto"/>
                <w:sz w:val="24"/>
                <w:szCs w:val="24"/>
              </w:rPr>
              <w:t xml:space="preserve"> codes applicable for predicted termination codon variants - organized by exon.</w:t>
            </w:r>
          </w:p>
          <w:p w14:paraId="66013A73" w14:textId="77777777" w:rsidR="00FD14D8" w:rsidRPr="00DC2E85" w:rsidRDefault="00FD14D8" w:rsidP="00FD14D8">
            <w:pPr>
              <w:spacing w:after="0" w:line="240" w:lineRule="auto"/>
              <w:ind w:right="13"/>
              <w:jc w:val="center"/>
              <w:rPr>
                <w:rFonts w:ascii="Arial Narrow" w:hAnsi="Arial Narrow"/>
                <w:b/>
                <w:color w:val="auto"/>
                <w:sz w:val="24"/>
                <w:szCs w:val="24"/>
              </w:rPr>
            </w:pPr>
          </w:p>
        </w:tc>
      </w:tr>
      <w:tr w:rsidR="00FD14D8" w:rsidRPr="00DC2E85" w14:paraId="6661E3AB" w14:textId="77777777" w:rsidTr="00BF7908">
        <w:trPr>
          <w:trHeight w:val="595"/>
          <w:jc w:val="center"/>
        </w:trPr>
        <w:tc>
          <w:tcPr>
            <w:tcW w:w="2553" w:type="dxa"/>
            <w:gridSpan w:val="2"/>
            <w:tcBorders>
              <w:top w:val="single" w:sz="4" w:space="0" w:color="000000"/>
              <w:left w:val="single" w:sz="24" w:space="0" w:color="000000"/>
              <w:bottom w:val="single" w:sz="4" w:space="0" w:color="000000"/>
              <w:right w:val="single" w:sz="4" w:space="0" w:color="000000"/>
            </w:tcBorders>
            <w:shd w:val="clear" w:color="auto" w:fill="D9D9D9"/>
          </w:tcPr>
          <w:p w14:paraId="364B2CC5" w14:textId="77777777" w:rsidR="00FD14D8" w:rsidRPr="00DC2E85" w:rsidRDefault="00FD14D8" w:rsidP="00FD14D8">
            <w:pPr>
              <w:spacing w:after="0" w:line="240" w:lineRule="auto"/>
              <w:ind w:right="49"/>
              <w:jc w:val="center"/>
              <w:rPr>
                <w:rFonts w:ascii="Arial Narrow" w:hAnsi="Arial Narrow"/>
                <w:color w:val="auto"/>
                <w:sz w:val="24"/>
                <w:szCs w:val="24"/>
              </w:rPr>
            </w:pPr>
            <w:r w:rsidRPr="00DC2E85">
              <w:rPr>
                <w:rFonts w:ascii="Arial Narrow" w:hAnsi="Arial Narrow"/>
                <w:color w:val="auto"/>
                <w:sz w:val="24"/>
                <w:szCs w:val="24"/>
              </w:rPr>
              <w:t>PM6</w:t>
            </w:r>
          </w:p>
        </w:tc>
        <w:tc>
          <w:tcPr>
            <w:tcW w:w="4237" w:type="dxa"/>
            <w:gridSpan w:val="2"/>
            <w:tcBorders>
              <w:top w:val="single" w:sz="4" w:space="0" w:color="000000"/>
              <w:left w:val="single" w:sz="4" w:space="0" w:color="000000"/>
              <w:bottom w:val="single" w:sz="4" w:space="0" w:color="000000"/>
              <w:right w:val="single" w:sz="4" w:space="0" w:color="000000"/>
            </w:tcBorders>
            <w:shd w:val="clear" w:color="auto" w:fill="D9D9D9"/>
          </w:tcPr>
          <w:p w14:paraId="7D015E19" w14:textId="77777777" w:rsidR="00FD14D8" w:rsidRPr="00DC2E85" w:rsidRDefault="00FD14D8" w:rsidP="00FD14D8">
            <w:pPr>
              <w:spacing w:after="0" w:line="240" w:lineRule="auto"/>
              <w:rPr>
                <w:rFonts w:ascii="Arial Narrow" w:hAnsi="Arial Narrow"/>
                <w:color w:val="auto"/>
                <w:sz w:val="24"/>
                <w:szCs w:val="24"/>
              </w:rPr>
            </w:pPr>
            <w:r w:rsidRPr="00DC2E85">
              <w:rPr>
                <w:rFonts w:ascii="Arial Narrow" w:hAnsi="Arial Narrow"/>
                <w:color w:val="auto"/>
                <w:sz w:val="24"/>
                <w:szCs w:val="24"/>
              </w:rPr>
              <w:t xml:space="preserve">Confirmed de novo without confirmation of paternity and maternity. </w:t>
            </w:r>
          </w:p>
        </w:tc>
        <w:tc>
          <w:tcPr>
            <w:tcW w:w="3658" w:type="dxa"/>
            <w:gridSpan w:val="2"/>
            <w:tcBorders>
              <w:top w:val="single" w:sz="4" w:space="0" w:color="000000"/>
              <w:left w:val="single" w:sz="4" w:space="0" w:color="000000"/>
              <w:bottom w:val="single" w:sz="4" w:space="0" w:color="000000"/>
              <w:right w:val="single" w:sz="24" w:space="0" w:color="000000"/>
            </w:tcBorders>
            <w:shd w:val="clear" w:color="auto" w:fill="D9D9D9"/>
          </w:tcPr>
          <w:p w14:paraId="3883F1CC" w14:textId="77777777" w:rsidR="00FD14D8" w:rsidRPr="00DC2E85" w:rsidRDefault="00FD14D8" w:rsidP="00FD14D8">
            <w:pPr>
              <w:spacing w:after="0" w:line="240" w:lineRule="auto"/>
              <w:ind w:right="12"/>
              <w:jc w:val="center"/>
              <w:rPr>
                <w:rFonts w:ascii="Arial Narrow" w:hAnsi="Arial Narrow"/>
                <w:b/>
                <w:color w:val="auto"/>
                <w:sz w:val="24"/>
                <w:szCs w:val="24"/>
              </w:rPr>
            </w:pPr>
            <w:r w:rsidRPr="00DC2E85">
              <w:rPr>
                <w:rFonts w:ascii="Arial Narrow" w:hAnsi="Arial Narrow"/>
                <w:b/>
                <w:color w:val="auto"/>
                <w:sz w:val="24"/>
                <w:szCs w:val="24"/>
              </w:rPr>
              <w:t>Do not use</w:t>
            </w:r>
          </w:p>
          <w:p w14:paraId="38DFFDBF" w14:textId="77777777" w:rsidR="00FD14D8" w:rsidRPr="00DC2E85" w:rsidRDefault="00FD14D8" w:rsidP="00FD14D8">
            <w:pPr>
              <w:spacing w:after="0" w:line="240" w:lineRule="auto"/>
              <w:ind w:right="12"/>
              <w:jc w:val="center"/>
              <w:rPr>
                <w:rFonts w:ascii="Arial Narrow" w:hAnsi="Arial Narrow"/>
                <w:color w:val="auto"/>
                <w:sz w:val="24"/>
                <w:szCs w:val="24"/>
              </w:rPr>
            </w:pPr>
            <w:r w:rsidRPr="00DC2E85">
              <w:rPr>
                <w:rFonts w:ascii="Arial Narrow" w:hAnsi="Arial Narrow"/>
                <w:i/>
                <w:color w:val="auto"/>
                <w:sz w:val="24"/>
                <w:szCs w:val="24"/>
              </w:rPr>
              <w:t>BRCA1/2</w:t>
            </w:r>
            <w:r w:rsidRPr="00DC2E85">
              <w:rPr>
                <w:rFonts w:ascii="Arial Narrow" w:hAnsi="Arial Narrow"/>
                <w:color w:val="auto"/>
                <w:sz w:val="24"/>
                <w:szCs w:val="24"/>
              </w:rPr>
              <w:t xml:space="preserve">-related cancers occur relatively commonly. No information to calibrate the predictive capacity of </w:t>
            </w:r>
            <w:r w:rsidRPr="00DC2E85">
              <w:rPr>
                <w:rFonts w:ascii="Arial Narrow" w:hAnsi="Arial Narrow"/>
                <w:i/>
                <w:color w:val="auto"/>
                <w:sz w:val="24"/>
                <w:szCs w:val="24"/>
              </w:rPr>
              <w:t>de novo</w:t>
            </w:r>
            <w:r w:rsidRPr="00DC2E85">
              <w:rPr>
                <w:rFonts w:ascii="Arial Narrow" w:hAnsi="Arial Narrow"/>
                <w:color w:val="auto"/>
                <w:sz w:val="24"/>
                <w:szCs w:val="24"/>
              </w:rPr>
              <w:t xml:space="preserve"> occurrences.</w:t>
            </w:r>
          </w:p>
        </w:tc>
        <w:tc>
          <w:tcPr>
            <w:tcW w:w="3640" w:type="dxa"/>
            <w:gridSpan w:val="2"/>
            <w:tcBorders>
              <w:top w:val="single" w:sz="4" w:space="0" w:color="000000"/>
              <w:left w:val="single" w:sz="4" w:space="0" w:color="000000"/>
              <w:bottom w:val="single" w:sz="4" w:space="0" w:color="000000"/>
              <w:right w:val="single" w:sz="24" w:space="0" w:color="000000"/>
            </w:tcBorders>
            <w:shd w:val="clear" w:color="auto" w:fill="D9D9D9"/>
          </w:tcPr>
          <w:p w14:paraId="04164BAD" w14:textId="77777777" w:rsidR="00FD14D8" w:rsidRPr="00DC2E85" w:rsidRDefault="00FD14D8" w:rsidP="00FD14D8">
            <w:pPr>
              <w:spacing w:after="0" w:line="240" w:lineRule="auto"/>
              <w:ind w:right="12"/>
              <w:jc w:val="center"/>
              <w:rPr>
                <w:rFonts w:ascii="Arial Narrow" w:hAnsi="Arial Narrow"/>
                <w:b/>
                <w:color w:val="auto"/>
                <w:sz w:val="24"/>
                <w:szCs w:val="24"/>
              </w:rPr>
            </w:pPr>
          </w:p>
        </w:tc>
      </w:tr>
      <w:tr w:rsidR="00FD14D8" w:rsidRPr="00DC2E85" w14:paraId="01429BFC" w14:textId="77777777" w:rsidTr="00BF7908">
        <w:trPr>
          <w:trHeight w:val="300"/>
          <w:jc w:val="center"/>
        </w:trPr>
        <w:tc>
          <w:tcPr>
            <w:tcW w:w="10448" w:type="dxa"/>
            <w:gridSpan w:val="6"/>
            <w:tcBorders>
              <w:top w:val="single" w:sz="4" w:space="0" w:color="000000"/>
              <w:left w:val="single" w:sz="24" w:space="0" w:color="000000"/>
              <w:bottom w:val="single" w:sz="4" w:space="0" w:color="000000"/>
              <w:right w:val="single" w:sz="24" w:space="0" w:color="000000"/>
            </w:tcBorders>
            <w:shd w:val="clear" w:color="auto" w:fill="FFE599"/>
          </w:tcPr>
          <w:p w14:paraId="5467FD53" w14:textId="77777777" w:rsidR="00FD14D8" w:rsidRPr="00DC2E85" w:rsidRDefault="00FD14D8" w:rsidP="00FD14D8">
            <w:pPr>
              <w:spacing w:after="0" w:line="240" w:lineRule="auto"/>
              <w:rPr>
                <w:rFonts w:ascii="Arial Narrow" w:hAnsi="Arial Narrow"/>
                <w:color w:val="auto"/>
                <w:sz w:val="24"/>
                <w:szCs w:val="24"/>
              </w:rPr>
            </w:pPr>
            <w:r w:rsidRPr="00DC2E85">
              <w:rPr>
                <w:rFonts w:ascii="Arial Narrow" w:hAnsi="Arial Narrow"/>
                <w:b/>
                <w:color w:val="auto"/>
                <w:sz w:val="24"/>
                <w:szCs w:val="24"/>
              </w:rPr>
              <w:t xml:space="preserve">SUPPORTING CRITERIA </w:t>
            </w:r>
          </w:p>
        </w:tc>
        <w:tc>
          <w:tcPr>
            <w:tcW w:w="3640" w:type="dxa"/>
            <w:gridSpan w:val="2"/>
            <w:tcBorders>
              <w:top w:val="single" w:sz="4" w:space="0" w:color="000000"/>
              <w:left w:val="single" w:sz="24" w:space="0" w:color="000000"/>
              <w:bottom w:val="single" w:sz="4" w:space="0" w:color="000000"/>
              <w:right w:val="single" w:sz="24" w:space="0" w:color="000000"/>
            </w:tcBorders>
            <w:shd w:val="clear" w:color="auto" w:fill="FFE599"/>
          </w:tcPr>
          <w:p w14:paraId="346E29B4" w14:textId="77777777" w:rsidR="00FD14D8" w:rsidRPr="00DC2E85" w:rsidRDefault="00FD14D8" w:rsidP="00FD14D8">
            <w:pPr>
              <w:spacing w:after="0" w:line="240" w:lineRule="auto"/>
              <w:rPr>
                <w:rFonts w:ascii="Arial Narrow" w:hAnsi="Arial Narrow"/>
                <w:b/>
                <w:color w:val="auto"/>
                <w:sz w:val="24"/>
                <w:szCs w:val="24"/>
              </w:rPr>
            </w:pPr>
          </w:p>
        </w:tc>
      </w:tr>
      <w:tr w:rsidR="00FD14D8" w:rsidRPr="00DC2E85" w14:paraId="680A6FFD" w14:textId="77777777" w:rsidTr="00BF7908">
        <w:trPr>
          <w:gridAfter w:val="1"/>
          <w:wAfter w:w="15" w:type="dxa"/>
          <w:trHeight w:val="599"/>
          <w:jc w:val="center"/>
        </w:trPr>
        <w:tc>
          <w:tcPr>
            <w:tcW w:w="2546" w:type="dxa"/>
            <w:tcBorders>
              <w:top w:val="single" w:sz="4" w:space="0" w:color="000000"/>
              <w:left w:val="single" w:sz="24" w:space="0" w:color="000000"/>
              <w:bottom w:val="single" w:sz="4" w:space="0" w:color="000000"/>
              <w:right w:val="single" w:sz="4" w:space="0" w:color="000000"/>
            </w:tcBorders>
            <w:shd w:val="clear" w:color="auto" w:fill="auto"/>
          </w:tcPr>
          <w:p w14:paraId="7366D1DC" w14:textId="77777777" w:rsidR="00FD14D8" w:rsidRPr="00DC2E85" w:rsidRDefault="00FD14D8" w:rsidP="00FD14D8">
            <w:pPr>
              <w:spacing w:after="0" w:line="240" w:lineRule="auto"/>
              <w:ind w:right="29"/>
              <w:jc w:val="center"/>
              <w:rPr>
                <w:rFonts w:ascii="Arial Narrow" w:hAnsi="Arial Narrow"/>
                <w:color w:val="auto"/>
                <w:sz w:val="24"/>
                <w:szCs w:val="24"/>
              </w:rPr>
            </w:pPr>
            <w:r w:rsidRPr="00DC2E85">
              <w:rPr>
                <w:rFonts w:ascii="Arial Narrow" w:hAnsi="Arial Narrow"/>
                <w:color w:val="auto"/>
                <w:sz w:val="24"/>
                <w:szCs w:val="24"/>
              </w:rPr>
              <w:t xml:space="preserve">PP1_VariableWeight </w:t>
            </w:r>
          </w:p>
        </w:tc>
        <w:tc>
          <w:tcPr>
            <w:tcW w:w="4237" w:type="dxa"/>
            <w:gridSpan w:val="2"/>
            <w:tcBorders>
              <w:top w:val="single" w:sz="4" w:space="0" w:color="000000"/>
              <w:left w:val="single" w:sz="4" w:space="0" w:color="000000"/>
              <w:bottom w:val="single" w:sz="4" w:space="0" w:color="000000"/>
              <w:right w:val="single" w:sz="4" w:space="0" w:color="000000"/>
            </w:tcBorders>
            <w:shd w:val="clear" w:color="auto" w:fill="auto"/>
          </w:tcPr>
          <w:p w14:paraId="4A8DD16B" w14:textId="77777777" w:rsidR="00FD14D8" w:rsidRPr="00DC2E85" w:rsidRDefault="00FD14D8" w:rsidP="00FD14D8">
            <w:pPr>
              <w:spacing w:after="0" w:line="240" w:lineRule="auto"/>
              <w:rPr>
                <w:rFonts w:ascii="Arial Narrow" w:hAnsi="Arial Narrow"/>
                <w:color w:val="auto"/>
                <w:sz w:val="24"/>
                <w:szCs w:val="24"/>
              </w:rPr>
            </w:pPr>
            <w:r w:rsidRPr="00DC2E85">
              <w:rPr>
                <w:rFonts w:ascii="Arial Narrow" w:hAnsi="Arial Narrow"/>
                <w:color w:val="auto"/>
                <w:sz w:val="24"/>
                <w:szCs w:val="24"/>
              </w:rPr>
              <w:t>Co-segregation with disease in multiple affected family members</w:t>
            </w:r>
          </w:p>
        </w:tc>
        <w:tc>
          <w:tcPr>
            <w:tcW w:w="3655" w:type="dxa"/>
            <w:gridSpan w:val="2"/>
            <w:tcBorders>
              <w:top w:val="single" w:sz="4" w:space="0" w:color="000000"/>
              <w:left w:val="single" w:sz="4" w:space="0" w:color="000000"/>
              <w:bottom w:val="single" w:sz="4" w:space="0" w:color="000000"/>
              <w:right w:val="single" w:sz="24" w:space="0" w:color="000000"/>
            </w:tcBorders>
            <w:shd w:val="clear" w:color="auto" w:fill="auto"/>
          </w:tcPr>
          <w:p w14:paraId="3DA7DBD9" w14:textId="77777777" w:rsidR="00FD14D8" w:rsidRPr="00DC2E85" w:rsidRDefault="00FD14D8" w:rsidP="00FD14D8">
            <w:pPr>
              <w:spacing w:after="0" w:line="240" w:lineRule="auto"/>
              <w:ind w:right="12"/>
              <w:jc w:val="center"/>
              <w:rPr>
                <w:rFonts w:ascii="Arial Narrow" w:hAnsi="Arial Narrow"/>
                <w:b/>
                <w:color w:val="auto"/>
                <w:sz w:val="24"/>
                <w:szCs w:val="24"/>
              </w:rPr>
            </w:pPr>
            <w:r w:rsidRPr="00DC2E85">
              <w:rPr>
                <w:rFonts w:ascii="Arial Narrow" w:hAnsi="Arial Narrow"/>
                <w:b/>
                <w:color w:val="auto"/>
                <w:sz w:val="24"/>
                <w:szCs w:val="24"/>
              </w:rPr>
              <w:t>See Appendix I</w:t>
            </w:r>
          </w:p>
          <w:p w14:paraId="6BA9F5D6" w14:textId="77777777" w:rsidR="00FD14D8" w:rsidRPr="00DC2E85" w:rsidRDefault="00FD14D8" w:rsidP="00FD14D8">
            <w:pPr>
              <w:spacing w:after="0" w:line="240" w:lineRule="auto"/>
              <w:ind w:right="12"/>
              <w:jc w:val="center"/>
              <w:rPr>
                <w:rFonts w:ascii="Arial Narrow" w:hAnsi="Arial Narrow"/>
                <w:b/>
                <w:color w:val="auto"/>
                <w:sz w:val="24"/>
                <w:szCs w:val="24"/>
              </w:rPr>
            </w:pPr>
          </w:p>
          <w:p w14:paraId="7249030F" w14:textId="77777777" w:rsidR="00FD14D8" w:rsidRPr="00DC2E85" w:rsidRDefault="00FD14D8" w:rsidP="00FD14D8">
            <w:pPr>
              <w:spacing w:after="0" w:line="240" w:lineRule="auto"/>
              <w:jc w:val="center"/>
              <w:rPr>
                <w:rFonts w:ascii="Arial Narrow" w:hAnsi="Arial Narrow"/>
                <w:color w:val="auto"/>
                <w:sz w:val="24"/>
                <w:szCs w:val="24"/>
              </w:rPr>
            </w:pPr>
            <w:r w:rsidRPr="00DC2E85">
              <w:rPr>
                <w:rFonts w:ascii="Arial Narrow" w:hAnsi="Arial Narrow"/>
                <w:color w:val="auto"/>
                <w:sz w:val="24"/>
                <w:szCs w:val="24"/>
              </w:rPr>
              <w:t>Apply weight as per Bayes Score:</w:t>
            </w:r>
          </w:p>
          <w:p w14:paraId="76073B13" w14:textId="77777777" w:rsidR="00FD14D8" w:rsidRPr="00DC2E85" w:rsidRDefault="00FD14D8" w:rsidP="00FD14D8">
            <w:pPr>
              <w:spacing w:after="0" w:line="240" w:lineRule="auto"/>
              <w:jc w:val="center"/>
              <w:rPr>
                <w:rFonts w:ascii="Arial Narrow" w:hAnsi="Arial Narrow"/>
                <w:color w:val="auto"/>
                <w:sz w:val="24"/>
                <w:szCs w:val="24"/>
              </w:rPr>
            </w:pPr>
            <w:r w:rsidRPr="00DC2E85">
              <w:rPr>
                <w:rFonts w:ascii="Arial Narrow" w:hAnsi="Arial Narrow"/>
                <w:color w:val="auto"/>
                <w:sz w:val="24"/>
                <w:szCs w:val="24"/>
              </w:rPr>
              <w:t xml:space="preserve">PP1 - LR &gt;2.08:1 </w:t>
            </w:r>
          </w:p>
          <w:p w14:paraId="0E724603" w14:textId="77777777" w:rsidR="00FD14D8" w:rsidRPr="00DC2E85" w:rsidRDefault="00FD14D8" w:rsidP="00FD14D8">
            <w:pPr>
              <w:spacing w:after="0" w:line="240" w:lineRule="auto"/>
              <w:jc w:val="center"/>
              <w:rPr>
                <w:rFonts w:ascii="Arial Narrow" w:hAnsi="Arial Narrow"/>
                <w:color w:val="auto"/>
                <w:sz w:val="24"/>
                <w:szCs w:val="24"/>
              </w:rPr>
            </w:pPr>
            <w:r w:rsidRPr="00DC2E85">
              <w:rPr>
                <w:rFonts w:ascii="Arial Narrow" w:hAnsi="Arial Narrow"/>
                <w:color w:val="auto"/>
                <w:sz w:val="24"/>
                <w:szCs w:val="24"/>
              </w:rPr>
              <w:t>PP1_Moderate – LR&gt;4.3:1</w:t>
            </w:r>
          </w:p>
          <w:p w14:paraId="50F4892D" w14:textId="77777777" w:rsidR="00FD14D8" w:rsidRPr="00DC2E85" w:rsidRDefault="00FD14D8" w:rsidP="00FD14D8">
            <w:pPr>
              <w:spacing w:after="0" w:line="240" w:lineRule="auto"/>
              <w:jc w:val="center"/>
              <w:rPr>
                <w:rFonts w:ascii="Arial Narrow" w:hAnsi="Arial Narrow"/>
                <w:color w:val="auto"/>
                <w:sz w:val="24"/>
                <w:szCs w:val="24"/>
              </w:rPr>
            </w:pPr>
            <w:r w:rsidRPr="00DC2E85">
              <w:rPr>
                <w:rFonts w:ascii="Arial Narrow" w:hAnsi="Arial Narrow"/>
                <w:color w:val="auto"/>
                <w:sz w:val="24"/>
                <w:szCs w:val="24"/>
              </w:rPr>
              <w:t>PP1_Strong – LR&gt;18.7:1</w:t>
            </w:r>
          </w:p>
          <w:p w14:paraId="503F6401" w14:textId="77777777" w:rsidR="00FD14D8" w:rsidRPr="00DC2E85" w:rsidRDefault="00FD14D8" w:rsidP="00FD14D8">
            <w:pPr>
              <w:spacing w:after="0" w:line="240" w:lineRule="auto"/>
              <w:jc w:val="center"/>
              <w:rPr>
                <w:rFonts w:ascii="Arial Narrow" w:hAnsi="Arial Narrow"/>
                <w:color w:val="auto"/>
                <w:sz w:val="24"/>
                <w:szCs w:val="24"/>
              </w:rPr>
            </w:pPr>
            <w:r w:rsidRPr="00DC2E85">
              <w:rPr>
                <w:rFonts w:ascii="Arial Narrow" w:hAnsi="Arial Narrow"/>
                <w:color w:val="auto"/>
                <w:sz w:val="24"/>
                <w:szCs w:val="24"/>
              </w:rPr>
              <w:t>PP1_Very Strong – LR&gt;350:1</w:t>
            </w:r>
          </w:p>
        </w:tc>
        <w:tc>
          <w:tcPr>
            <w:tcW w:w="3635" w:type="dxa"/>
            <w:gridSpan w:val="2"/>
            <w:tcBorders>
              <w:top w:val="single" w:sz="4" w:space="0" w:color="000000"/>
              <w:left w:val="single" w:sz="4" w:space="0" w:color="000000"/>
              <w:bottom w:val="single" w:sz="4" w:space="0" w:color="000000"/>
              <w:right w:val="single" w:sz="24" w:space="0" w:color="000000"/>
            </w:tcBorders>
          </w:tcPr>
          <w:p w14:paraId="6DEF7AE2" w14:textId="3645A58F" w:rsidR="00CD1A84" w:rsidRDefault="00FD14D8" w:rsidP="00FD14D8">
            <w:pPr>
              <w:spacing w:after="0" w:line="240" w:lineRule="auto"/>
              <w:ind w:right="12"/>
              <w:jc w:val="center"/>
              <w:rPr>
                <w:rFonts w:ascii="Arial Narrow" w:hAnsi="Arial Narrow"/>
                <w:color w:val="auto"/>
                <w:sz w:val="24"/>
                <w:szCs w:val="24"/>
              </w:rPr>
            </w:pPr>
            <w:r w:rsidRPr="00DC2E85">
              <w:rPr>
                <w:rFonts w:ascii="Arial Narrow" w:hAnsi="Arial Narrow"/>
                <w:color w:val="auto"/>
                <w:sz w:val="24"/>
                <w:szCs w:val="24"/>
              </w:rPr>
              <w:t>Recommend use of online tool</w:t>
            </w:r>
            <w:r w:rsidR="00A435BF">
              <w:rPr>
                <w:rFonts w:ascii="Arial Narrow" w:hAnsi="Arial Narrow"/>
                <w:color w:val="auto"/>
                <w:sz w:val="24"/>
                <w:szCs w:val="24"/>
              </w:rPr>
              <w:t xml:space="preserve"> COOL located on this website</w:t>
            </w:r>
            <w:r w:rsidRPr="00DC2E85">
              <w:rPr>
                <w:rFonts w:ascii="Arial Narrow" w:hAnsi="Arial Narrow"/>
                <w:color w:val="auto"/>
                <w:sz w:val="24"/>
                <w:szCs w:val="24"/>
              </w:rPr>
              <w:t>:</w:t>
            </w:r>
          </w:p>
          <w:p w14:paraId="1309AA9D" w14:textId="55426AA5" w:rsidR="00CD1A84" w:rsidRDefault="001F3C1C" w:rsidP="00FD14D8">
            <w:pPr>
              <w:spacing w:after="0" w:line="240" w:lineRule="auto"/>
              <w:ind w:right="12"/>
              <w:jc w:val="center"/>
              <w:rPr>
                <w:rFonts w:ascii="Arial Narrow" w:hAnsi="Arial Narrow"/>
                <w:color w:val="auto"/>
                <w:sz w:val="24"/>
                <w:szCs w:val="24"/>
              </w:rPr>
            </w:pPr>
            <w:hyperlink r:id="rId13" w:history="1">
              <w:r w:rsidR="00CD1A84" w:rsidRPr="00CC32E3">
                <w:rPr>
                  <w:rStyle w:val="Hyperlink"/>
                  <w:rFonts w:ascii="Arial Narrow" w:hAnsi="Arial Narrow"/>
                  <w:sz w:val="24"/>
                  <w:szCs w:val="24"/>
                </w:rPr>
                <w:t>http://bjfenglab.org/</w:t>
              </w:r>
            </w:hyperlink>
          </w:p>
          <w:p w14:paraId="4938CB9D" w14:textId="2FFF1AF4" w:rsidR="00FD14D8" w:rsidRDefault="00FD14D8" w:rsidP="00FD14D8">
            <w:pPr>
              <w:spacing w:after="0" w:line="240" w:lineRule="auto"/>
              <w:ind w:right="12"/>
              <w:jc w:val="center"/>
              <w:rPr>
                <w:rFonts w:ascii="Arial Narrow" w:hAnsi="Arial Narrow"/>
                <w:color w:val="auto"/>
                <w:sz w:val="24"/>
                <w:szCs w:val="24"/>
              </w:rPr>
            </w:pPr>
            <w:r w:rsidRPr="00DC2E85">
              <w:rPr>
                <w:rFonts w:ascii="Arial Narrow" w:hAnsi="Arial Narrow"/>
                <w:color w:val="auto"/>
                <w:sz w:val="24"/>
                <w:szCs w:val="24"/>
              </w:rPr>
              <w:t xml:space="preserve">Additional information, including pedigree formatting, is </w:t>
            </w:r>
            <w:r w:rsidR="00A435BF">
              <w:rPr>
                <w:rFonts w:ascii="Arial Narrow" w:hAnsi="Arial Narrow"/>
                <w:color w:val="auto"/>
                <w:sz w:val="24"/>
                <w:szCs w:val="24"/>
              </w:rPr>
              <w:t xml:space="preserve">currently </w:t>
            </w:r>
            <w:r w:rsidRPr="00DC2E85">
              <w:rPr>
                <w:rFonts w:ascii="Arial Narrow" w:hAnsi="Arial Narrow"/>
                <w:color w:val="auto"/>
                <w:sz w:val="24"/>
                <w:szCs w:val="24"/>
              </w:rPr>
              <w:t xml:space="preserve">available at: </w:t>
            </w:r>
          </w:p>
          <w:p w14:paraId="68B9DF40" w14:textId="5B6CD7EE" w:rsidR="00A435BF" w:rsidRDefault="001F3C1C" w:rsidP="00FD14D8">
            <w:pPr>
              <w:spacing w:after="0" w:line="240" w:lineRule="auto"/>
              <w:ind w:right="12"/>
              <w:jc w:val="center"/>
              <w:rPr>
                <w:rFonts w:ascii="Arial Narrow" w:hAnsi="Arial Narrow"/>
                <w:color w:val="auto"/>
                <w:sz w:val="24"/>
                <w:szCs w:val="24"/>
              </w:rPr>
            </w:pPr>
            <w:hyperlink r:id="rId14" w:history="1">
              <w:r w:rsidR="00A435BF" w:rsidRPr="00CC32E3">
                <w:rPr>
                  <w:rStyle w:val="Hyperlink"/>
                  <w:rFonts w:ascii="Arial Narrow" w:hAnsi="Arial Narrow"/>
                  <w:sz w:val="24"/>
                  <w:szCs w:val="24"/>
                </w:rPr>
                <w:t>https://fenglab.chpc.utah.edu/cool3/manual.html</w:t>
              </w:r>
            </w:hyperlink>
          </w:p>
          <w:p w14:paraId="2E83D34B" w14:textId="77777777" w:rsidR="009A69AB" w:rsidRPr="00DC2E85" w:rsidRDefault="009A69AB" w:rsidP="00FD14D8">
            <w:pPr>
              <w:spacing w:after="0" w:line="240" w:lineRule="auto"/>
              <w:ind w:right="12"/>
              <w:jc w:val="center"/>
              <w:rPr>
                <w:rFonts w:ascii="Arial Narrow" w:hAnsi="Arial Narrow"/>
                <w:color w:val="auto"/>
                <w:sz w:val="24"/>
                <w:szCs w:val="24"/>
              </w:rPr>
            </w:pPr>
          </w:p>
          <w:p w14:paraId="736E42ED" w14:textId="77777777" w:rsidR="00FD14D8" w:rsidRPr="00AD64D0" w:rsidRDefault="00FD14D8" w:rsidP="00FD14D8">
            <w:pPr>
              <w:spacing w:after="0" w:line="240" w:lineRule="auto"/>
              <w:ind w:right="12"/>
              <w:jc w:val="center"/>
              <w:rPr>
                <w:rFonts w:ascii="Arial Narrow" w:hAnsi="Arial Narrow"/>
                <w:color w:val="auto"/>
                <w:sz w:val="24"/>
                <w:szCs w:val="24"/>
              </w:rPr>
            </w:pPr>
            <w:r w:rsidRPr="00AD64D0">
              <w:rPr>
                <w:rFonts w:ascii="Arial Narrow" w:hAnsi="Arial Narrow"/>
                <w:color w:val="auto"/>
                <w:sz w:val="24"/>
                <w:szCs w:val="24"/>
              </w:rPr>
              <w:t>Stipulation</w:t>
            </w:r>
            <w:r w:rsidRPr="00DC2E85">
              <w:rPr>
                <w:rFonts w:ascii="Arial Narrow" w:hAnsi="Arial Narrow"/>
                <w:color w:val="auto"/>
                <w:sz w:val="24"/>
                <w:szCs w:val="24"/>
              </w:rPr>
              <w:t xml:space="preserve">: to apply code as Pathogenic Very Strong, </w:t>
            </w:r>
            <w:r w:rsidRPr="00AD64D0">
              <w:rPr>
                <w:rFonts w:ascii="Arial Narrow" w:hAnsi="Arial Narrow"/>
                <w:color w:val="auto"/>
                <w:sz w:val="24"/>
                <w:szCs w:val="24"/>
              </w:rPr>
              <w:t>V</w:t>
            </w:r>
            <w:r w:rsidRPr="00DC2E85">
              <w:rPr>
                <w:rFonts w:ascii="Arial Narrow" w:hAnsi="Arial Narrow"/>
                <w:color w:val="auto"/>
                <w:sz w:val="24"/>
                <w:szCs w:val="24"/>
              </w:rPr>
              <w:t xml:space="preserve">US </w:t>
            </w:r>
            <w:r w:rsidRPr="00AD64D0">
              <w:rPr>
                <w:rFonts w:ascii="Arial Narrow" w:hAnsi="Arial Narrow"/>
                <w:color w:val="auto"/>
                <w:sz w:val="24"/>
                <w:szCs w:val="24"/>
              </w:rPr>
              <w:t xml:space="preserve">should have bioinformatically predicted (or experimentally proven) effect on protein or mRNA splicing. If co-segregation </w:t>
            </w:r>
            <w:r w:rsidRPr="00AD64D0">
              <w:rPr>
                <w:rFonts w:ascii="Arial Narrow" w:hAnsi="Arial Narrow"/>
                <w:color w:val="auto"/>
                <w:sz w:val="24"/>
                <w:szCs w:val="24"/>
              </w:rPr>
              <w:lastRenderedPageBreak/>
              <w:t>score is from a single family, or several families from an isolated population, assess the possibility of a different causative pathogenic variant.</w:t>
            </w:r>
          </w:p>
        </w:tc>
      </w:tr>
      <w:tr w:rsidR="00FD14D8" w:rsidRPr="00DC2E85" w14:paraId="079630BF" w14:textId="77777777" w:rsidTr="00BF7908">
        <w:trPr>
          <w:gridAfter w:val="1"/>
          <w:wAfter w:w="15" w:type="dxa"/>
          <w:trHeight w:val="895"/>
          <w:jc w:val="center"/>
        </w:trPr>
        <w:tc>
          <w:tcPr>
            <w:tcW w:w="2546" w:type="dxa"/>
            <w:tcBorders>
              <w:top w:val="single" w:sz="4" w:space="0" w:color="000000"/>
              <w:left w:val="single" w:sz="24" w:space="0" w:color="000000"/>
              <w:bottom w:val="single" w:sz="4" w:space="0" w:color="000000"/>
              <w:right w:val="single" w:sz="4" w:space="0" w:color="000000"/>
            </w:tcBorders>
            <w:shd w:val="clear" w:color="auto" w:fill="D9D9D9"/>
          </w:tcPr>
          <w:p w14:paraId="73771A58" w14:textId="77777777" w:rsidR="00FD14D8" w:rsidRPr="00DC2E85" w:rsidRDefault="00FD14D8" w:rsidP="00FD14D8">
            <w:pPr>
              <w:spacing w:after="0" w:line="240" w:lineRule="auto"/>
              <w:ind w:right="29"/>
              <w:jc w:val="center"/>
              <w:rPr>
                <w:rFonts w:ascii="Arial Narrow" w:hAnsi="Arial Narrow"/>
                <w:color w:val="auto"/>
                <w:sz w:val="24"/>
                <w:szCs w:val="24"/>
              </w:rPr>
            </w:pPr>
            <w:r w:rsidRPr="00DC2E85">
              <w:rPr>
                <w:rFonts w:ascii="Arial Narrow" w:hAnsi="Arial Narrow"/>
                <w:color w:val="auto"/>
                <w:sz w:val="24"/>
                <w:szCs w:val="24"/>
              </w:rPr>
              <w:lastRenderedPageBreak/>
              <w:t xml:space="preserve">PP2 </w:t>
            </w:r>
          </w:p>
        </w:tc>
        <w:tc>
          <w:tcPr>
            <w:tcW w:w="4237" w:type="dxa"/>
            <w:gridSpan w:val="2"/>
            <w:tcBorders>
              <w:top w:val="single" w:sz="4" w:space="0" w:color="000000"/>
              <w:left w:val="single" w:sz="4" w:space="0" w:color="000000"/>
              <w:bottom w:val="single" w:sz="4" w:space="0" w:color="000000"/>
              <w:right w:val="single" w:sz="4" w:space="0" w:color="000000"/>
            </w:tcBorders>
            <w:shd w:val="clear" w:color="auto" w:fill="D9D9D9"/>
          </w:tcPr>
          <w:p w14:paraId="3B3A8F37" w14:textId="77777777" w:rsidR="00FD14D8" w:rsidRPr="00DC2E85" w:rsidRDefault="00FD14D8" w:rsidP="00FD14D8">
            <w:pPr>
              <w:spacing w:after="0" w:line="240" w:lineRule="auto"/>
              <w:ind w:left="9"/>
              <w:rPr>
                <w:rFonts w:ascii="Arial Narrow" w:hAnsi="Arial Narrow"/>
                <w:color w:val="auto"/>
                <w:sz w:val="24"/>
                <w:szCs w:val="24"/>
              </w:rPr>
            </w:pPr>
            <w:r w:rsidRPr="00DC2E85">
              <w:rPr>
                <w:rFonts w:ascii="Arial Narrow" w:hAnsi="Arial Narrow"/>
                <w:color w:val="auto"/>
                <w:sz w:val="24"/>
                <w:szCs w:val="24"/>
              </w:rPr>
              <w:t xml:space="preserve">Missense variant in a gene that has a low rate of benign missense variation and where missense variants are a common mechanism of disease. </w:t>
            </w:r>
          </w:p>
        </w:tc>
        <w:tc>
          <w:tcPr>
            <w:tcW w:w="3655" w:type="dxa"/>
            <w:gridSpan w:val="2"/>
            <w:tcBorders>
              <w:top w:val="single" w:sz="4" w:space="0" w:color="000000"/>
              <w:left w:val="single" w:sz="4" w:space="0" w:color="000000"/>
              <w:bottom w:val="single" w:sz="4" w:space="0" w:color="000000"/>
              <w:right w:val="single" w:sz="24" w:space="0" w:color="000000"/>
            </w:tcBorders>
            <w:shd w:val="clear" w:color="auto" w:fill="D9D9D9"/>
          </w:tcPr>
          <w:p w14:paraId="50950486" w14:textId="77777777" w:rsidR="00FD14D8" w:rsidRPr="00DC2E85" w:rsidRDefault="00FD14D8" w:rsidP="00FD14D8">
            <w:pPr>
              <w:spacing w:after="0" w:line="240" w:lineRule="auto"/>
              <w:ind w:right="12"/>
              <w:jc w:val="center"/>
              <w:rPr>
                <w:rFonts w:ascii="Arial Narrow" w:hAnsi="Arial Narrow"/>
                <w:b/>
                <w:color w:val="auto"/>
                <w:sz w:val="24"/>
                <w:szCs w:val="24"/>
              </w:rPr>
            </w:pPr>
            <w:r w:rsidRPr="00DC2E85">
              <w:rPr>
                <w:rFonts w:ascii="Arial Narrow" w:hAnsi="Arial Narrow"/>
                <w:b/>
                <w:color w:val="auto"/>
                <w:sz w:val="24"/>
                <w:szCs w:val="24"/>
              </w:rPr>
              <w:t>Do not use</w:t>
            </w:r>
          </w:p>
          <w:p w14:paraId="7FDB76D2" w14:textId="77777777" w:rsidR="00FD14D8" w:rsidRPr="00DC2E85" w:rsidRDefault="00FD14D8" w:rsidP="00FD14D8">
            <w:pPr>
              <w:spacing w:after="0" w:line="240" w:lineRule="auto"/>
              <w:ind w:right="16"/>
              <w:jc w:val="center"/>
              <w:rPr>
                <w:rFonts w:ascii="Arial Narrow" w:hAnsi="Arial Narrow"/>
                <w:color w:val="auto"/>
                <w:sz w:val="24"/>
                <w:szCs w:val="24"/>
              </w:rPr>
            </w:pPr>
            <w:r w:rsidRPr="00DC2E85">
              <w:rPr>
                <w:rFonts w:ascii="Arial Narrow" w:hAnsi="Arial Narrow"/>
                <w:color w:val="auto"/>
                <w:sz w:val="24"/>
                <w:szCs w:val="24"/>
              </w:rPr>
              <w:t>High frequency of benign missense variants.</w:t>
            </w:r>
          </w:p>
        </w:tc>
        <w:tc>
          <w:tcPr>
            <w:tcW w:w="3635" w:type="dxa"/>
            <w:gridSpan w:val="2"/>
            <w:tcBorders>
              <w:top w:val="single" w:sz="4" w:space="0" w:color="000000"/>
              <w:left w:val="single" w:sz="4" w:space="0" w:color="000000"/>
              <w:bottom w:val="single" w:sz="4" w:space="0" w:color="000000"/>
              <w:right w:val="single" w:sz="24" w:space="0" w:color="000000"/>
            </w:tcBorders>
            <w:shd w:val="clear" w:color="auto" w:fill="D9D9D9"/>
          </w:tcPr>
          <w:p w14:paraId="216A56F1" w14:textId="77777777" w:rsidR="00FD14D8" w:rsidRPr="00DC2E85" w:rsidRDefault="00FD14D8" w:rsidP="00FD14D8">
            <w:pPr>
              <w:spacing w:after="0" w:line="240" w:lineRule="auto"/>
              <w:ind w:right="12"/>
              <w:jc w:val="center"/>
              <w:rPr>
                <w:rFonts w:ascii="Arial Narrow" w:hAnsi="Arial Narrow"/>
                <w:b/>
                <w:color w:val="auto"/>
                <w:sz w:val="24"/>
                <w:szCs w:val="24"/>
              </w:rPr>
            </w:pPr>
          </w:p>
        </w:tc>
      </w:tr>
      <w:tr w:rsidR="00FD14D8" w:rsidRPr="00DC2E85" w14:paraId="50AC736E" w14:textId="77777777" w:rsidTr="00BF7908">
        <w:trPr>
          <w:gridAfter w:val="1"/>
          <w:wAfter w:w="15" w:type="dxa"/>
          <w:trHeight w:val="595"/>
          <w:jc w:val="center"/>
        </w:trPr>
        <w:tc>
          <w:tcPr>
            <w:tcW w:w="2546" w:type="dxa"/>
            <w:tcBorders>
              <w:top w:val="single" w:sz="4" w:space="0" w:color="000000"/>
              <w:left w:val="single" w:sz="24" w:space="0" w:color="000000"/>
              <w:bottom w:val="single" w:sz="4" w:space="0" w:color="000000"/>
              <w:right w:val="single" w:sz="4" w:space="0" w:color="000000"/>
            </w:tcBorders>
            <w:shd w:val="clear" w:color="auto" w:fill="auto"/>
          </w:tcPr>
          <w:p w14:paraId="27D8D705" w14:textId="77777777" w:rsidR="00FD14D8" w:rsidRPr="00DC2E85" w:rsidRDefault="00FD14D8" w:rsidP="00FD14D8">
            <w:pPr>
              <w:spacing w:after="0" w:line="240" w:lineRule="auto"/>
              <w:ind w:right="29"/>
              <w:jc w:val="center"/>
              <w:rPr>
                <w:rFonts w:ascii="Arial Narrow" w:hAnsi="Arial Narrow"/>
                <w:color w:val="auto"/>
                <w:sz w:val="24"/>
                <w:szCs w:val="24"/>
              </w:rPr>
            </w:pPr>
            <w:r w:rsidRPr="00DC2E85">
              <w:rPr>
                <w:rFonts w:ascii="Arial Narrow" w:hAnsi="Arial Narrow"/>
                <w:color w:val="auto"/>
                <w:sz w:val="24"/>
                <w:szCs w:val="24"/>
              </w:rPr>
              <w:t xml:space="preserve">PP3 </w:t>
            </w:r>
          </w:p>
        </w:tc>
        <w:tc>
          <w:tcPr>
            <w:tcW w:w="4237" w:type="dxa"/>
            <w:gridSpan w:val="2"/>
            <w:tcBorders>
              <w:top w:val="single" w:sz="4" w:space="0" w:color="000000"/>
              <w:left w:val="single" w:sz="4" w:space="0" w:color="000000"/>
              <w:bottom w:val="single" w:sz="4" w:space="0" w:color="000000"/>
              <w:right w:val="single" w:sz="4" w:space="0" w:color="000000"/>
            </w:tcBorders>
            <w:shd w:val="clear" w:color="auto" w:fill="auto"/>
          </w:tcPr>
          <w:p w14:paraId="44BDA72B" w14:textId="77777777" w:rsidR="00FD14D8" w:rsidRPr="00DC2E85" w:rsidRDefault="00FD14D8" w:rsidP="00FD14D8">
            <w:pPr>
              <w:spacing w:after="0" w:line="240" w:lineRule="auto"/>
              <w:ind w:left="9"/>
              <w:rPr>
                <w:rFonts w:ascii="Arial Narrow" w:hAnsi="Arial Narrow"/>
                <w:color w:val="auto"/>
                <w:sz w:val="24"/>
                <w:szCs w:val="24"/>
              </w:rPr>
            </w:pPr>
            <w:r w:rsidRPr="00DC2E85">
              <w:rPr>
                <w:rFonts w:ascii="Arial Narrow" w:hAnsi="Arial Narrow"/>
                <w:color w:val="auto"/>
                <w:sz w:val="24"/>
                <w:szCs w:val="24"/>
              </w:rPr>
              <w:t xml:space="preserve">Multiple lines of computational evidence support a deleterious effect on the gene or gene product </w:t>
            </w:r>
          </w:p>
        </w:tc>
        <w:tc>
          <w:tcPr>
            <w:tcW w:w="3655" w:type="dxa"/>
            <w:gridSpan w:val="2"/>
            <w:tcBorders>
              <w:top w:val="single" w:sz="4" w:space="0" w:color="000000"/>
              <w:left w:val="single" w:sz="4" w:space="0" w:color="000000"/>
              <w:bottom w:val="single" w:sz="4" w:space="0" w:color="000000"/>
              <w:right w:val="single" w:sz="24" w:space="0" w:color="000000"/>
            </w:tcBorders>
            <w:shd w:val="clear" w:color="auto" w:fill="auto"/>
          </w:tcPr>
          <w:p w14:paraId="3AC2F9FB" w14:textId="77777777" w:rsidR="00FD14D8" w:rsidRPr="00DC2E85" w:rsidRDefault="00FD14D8" w:rsidP="00FD14D8">
            <w:pPr>
              <w:spacing w:after="0" w:line="240" w:lineRule="auto"/>
              <w:ind w:left="146" w:right="12"/>
              <w:jc w:val="center"/>
              <w:rPr>
                <w:rFonts w:ascii="Arial Narrow" w:hAnsi="Arial Narrow"/>
                <w:b/>
                <w:color w:val="auto"/>
                <w:sz w:val="24"/>
                <w:szCs w:val="24"/>
              </w:rPr>
            </w:pPr>
            <w:r w:rsidRPr="00DC2E85">
              <w:rPr>
                <w:rFonts w:ascii="Arial Narrow" w:hAnsi="Arial Narrow"/>
                <w:b/>
                <w:color w:val="auto"/>
                <w:sz w:val="24"/>
                <w:szCs w:val="24"/>
              </w:rPr>
              <w:t>See Appendix J</w:t>
            </w:r>
          </w:p>
          <w:p w14:paraId="64FCF875" w14:textId="77777777" w:rsidR="00FD14D8" w:rsidRPr="00DC2E85" w:rsidRDefault="00FD14D8" w:rsidP="00FD14D8">
            <w:pPr>
              <w:spacing w:after="0" w:line="240" w:lineRule="auto"/>
              <w:jc w:val="center"/>
              <w:rPr>
                <w:rFonts w:ascii="Arial Narrow" w:eastAsia="Times New Roman" w:hAnsi="Arial Narrow"/>
                <w:color w:val="auto"/>
                <w:sz w:val="24"/>
                <w:szCs w:val="24"/>
              </w:rPr>
            </w:pPr>
          </w:p>
          <w:p w14:paraId="57D49E62" w14:textId="77777777" w:rsidR="00FD14D8" w:rsidRPr="00DC2E85" w:rsidRDefault="00FD14D8" w:rsidP="00FD14D8">
            <w:pPr>
              <w:spacing w:after="0" w:line="240" w:lineRule="auto"/>
              <w:jc w:val="center"/>
              <w:rPr>
                <w:rFonts w:ascii="Arial Narrow" w:eastAsia="Times New Roman" w:hAnsi="Arial Narrow"/>
                <w:color w:val="auto"/>
                <w:sz w:val="24"/>
                <w:szCs w:val="24"/>
              </w:rPr>
            </w:pPr>
            <w:r w:rsidRPr="00DC2E85">
              <w:rPr>
                <w:rFonts w:ascii="Arial Narrow" w:eastAsia="Times New Roman" w:hAnsi="Arial Narrow"/>
                <w:color w:val="auto"/>
                <w:sz w:val="24"/>
                <w:szCs w:val="24"/>
              </w:rPr>
              <w:t xml:space="preserve">Apply PP3 for missense or in-frame insertion, deletion or </w:t>
            </w:r>
            <w:proofErr w:type="spellStart"/>
            <w:r w:rsidRPr="00DC2E85">
              <w:rPr>
                <w:rFonts w:ascii="Arial Narrow" w:eastAsia="Times New Roman" w:hAnsi="Arial Narrow"/>
                <w:color w:val="auto"/>
                <w:sz w:val="24"/>
                <w:szCs w:val="24"/>
              </w:rPr>
              <w:t>delins</w:t>
            </w:r>
            <w:proofErr w:type="spellEnd"/>
            <w:r w:rsidRPr="00DC2E85">
              <w:rPr>
                <w:rFonts w:ascii="Arial Narrow" w:eastAsia="Times New Roman" w:hAnsi="Arial Narrow"/>
                <w:color w:val="auto"/>
                <w:sz w:val="24"/>
                <w:szCs w:val="24"/>
              </w:rPr>
              <w:t xml:space="preserve"> variants inside a (potentially) clinically important functional domain and predicted impact via protein change (BayesDel predicted Impact).</w:t>
            </w:r>
          </w:p>
          <w:p w14:paraId="12CCF570" w14:textId="77777777" w:rsidR="00FD14D8" w:rsidRPr="00DC2E85" w:rsidRDefault="00FD14D8" w:rsidP="00FD14D8">
            <w:pPr>
              <w:spacing w:after="0" w:line="240" w:lineRule="auto"/>
              <w:jc w:val="center"/>
              <w:rPr>
                <w:rFonts w:ascii="Arial Narrow" w:eastAsia="Times New Roman" w:hAnsi="Arial Narrow"/>
                <w:color w:val="auto"/>
                <w:sz w:val="24"/>
                <w:szCs w:val="24"/>
              </w:rPr>
            </w:pPr>
          </w:p>
          <w:p w14:paraId="5BF08960" w14:textId="4DE2E822" w:rsidR="00FD14D8" w:rsidRPr="00DC2E85" w:rsidRDefault="00FD14D8" w:rsidP="000755F2">
            <w:pPr>
              <w:spacing w:after="0" w:line="240" w:lineRule="auto"/>
              <w:ind w:left="146" w:right="12"/>
              <w:jc w:val="center"/>
              <w:rPr>
                <w:rFonts w:ascii="Arial Narrow" w:eastAsia="Times New Roman" w:hAnsi="Arial Narrow"/>
                <w:color w:val="auto"/>
                <w:sz w:val="24"/>
                <w:szCs w:val="24"/>
              </w:rPr>
            </w:pPr>
            <w:r w:rsidRPr="00DC2E85">
              <w:rPr>
                <w:rFonts w:ascii="Arial Narrow" w:eastAsia="Times New Roman" w:hAnsi="Arial Narrow"/>
                <w:color w:val="auto"/>
                <w:sz w:val="24"/>
                <w:szCs w:val="24"/>
              </w:rPr>
              <w:t xml:space="preserve">Apply PP3 for predicted splicing (SpliceAI </w:t>
            </w:r>
            <w:r w:rsidRPr="00DC2E85">
              <w:rPr>
                <w:rFonts w:ascii="Arial Narrow" w:eastAsia="Times New Roman" w:hAnsi="Arial Narrow" w:cs="Times New Roman"/>
                <w:color w:val="auto"/>
                <w:sz w:val="24"/>
                <w:szCs w:val="24"/>
                <w:lang w:val="en-AU" w:eastAsia="en-AU"/>
              </w:rPr>
              <w:t xml:space="preserve">≥0.2) </w:t>
            </w:r>
            <w:r w:rsidRPr="00DC2E85">
              <w:rPr>
                <w:rFonts w:ascii="Arial Narrow" w:eastAsia="Times New Roman" w:hAnsi="Arial Narrow"/>
                <w:color w:val="auto"/>
                <w:sz w:val="24"/>
                <w:szCs w:val="24"/>
              </w:rPr>
              <w:t xml:space="preserve">for silent, missense/in-frame (irrespective of location in clinically important functional domain) and for intronic variants </w:t>
            </w:r>
            <w:r w:rsidRPr="000755F2">
              <w:rPr>
                <w:rFonts w:ascii="Arial Narrow" w:eastAsia="Times New Roman" w:hAnsi="Arial Narrow"/>
                <w:color w:val="auto"/>
                <w:sz w:val="24"/>
                <w:szCs w:val="24"/>
              </w:rPr>
              <w:t xml:space="preserve">outside of </w:t>
            </w:r>
            <w:r w:rsidR="000755F2" w:rsidRPr="000755F2">
              <w:rPr>
                <w:rFonts w:ascii="Arial Narrow" w:eastAsia="Times New Roman" w:hAnsi="Arial Narrow"/>
                <w:color w:val="auto"/>
                <w:sz w:val="24"/>
                <w:szCs w:val="24"/>
              </w:rPr>
              <w:t xml:space="preserve">the </w:t>
            </w:r>
            <w:r w:rsidRPr="000755F2">
              <w:rPr>
                <w:rFonts w:ascii="Arial Narrow" w:eastAsia="Times New Roman" w:hAnsi="Arial Narrow"/>
                <w:color w:val="auto"/>
                <w:sz w:val="24"/>
                <w:szCs w:val="24"/>
              </w:rPr>
              <w:t xml:space="preserve">donor and acceptor </w:t>
            </w:r>
            <w:r w:rsidR="000755F2" w:rsidRPr="000755F2">
              <w:rPr>
                <w:rFonts w:ascii="Arial Narrow" w:eastAsia="Times New Roman" w:hAnsi="Arial Narrow"/>
                <w:color w:val="auto"/>
                <w:sz w:val="24"/>
                <w:szCs w:val="24"/>
              </w:rPr>
              <w:t>±</w:t>
            </w:r>
            <w:r w:rsidRPr="000755F2">
              <w:rPr>
                <w:rFonts w:ascii="Arial Narrow" w:eastAsia="Times New Roman" w:hAnsi="Arial Narrow"/>
                <w:color w:val="auto"/>
                <w:sz w:val="24"/>
                <w:szCs w:val="24"/>
              </w:rPr>
              <w:t xml:space="preserve">1,2 </w:t>
            </w:r>
            <w:r w:rsidR="00816569" w:rsidRPr="000755F2">
              <w:rPr>
                <w:rFonts w:ascii="Arial Narrow" w:eastAsia="Times New Roman" w:hAnsi="Arial Narrow"/>
                <w:color w:val="auto"/>
                <w:sz w:val="24"/>
                <w:szCs w:val="24"/>
              </w:rPr>
              <w:t>positions.</w:t>
            </w:r>
          </w:p>
        </w:tc>
        <w:tc>
          <w:tcPr>
            <w:tcW w:w="3635" w:type="dxa"/>
            <w:gridSpan w:val="2"/>
            <w:tcBorders>
              <w:top w:val="single" w:sz="4" w:space="0" w:color="000000"/>
              <w:left w:val="single" w:sz="4" w:space="0" w:color="000000"/>
              <w:bottom w:val="single" w:sz="4" w:space="0" w:color="000000"/>
              <w:right w:val="single" w:sz="24" w:space="0" w:color="000000"/>
            </w:tcBorders>
          </w:tcPr>
          <w:p w14:paraId="35D310DA" w14:textId="77777777" w:rsidR="00FD14D8" w:rsidRPr="00DC2E85" w:rsidRDefault="00FD14D8" w:rsidP="00FD14D8">
            <w:pPr>
              <w:spacing w:after="0" w:line="240" w:lineRule="auto"/>
              <w:ind w:right="12"/>
              <w:jc w:val="center"/>
              <w:rPr>
                <w:rFonts w:ascii="Arial Narrow" w:hAnsi="Arial Narrow"/>
                <w:color w:val="auto"/>
                <w:sz w:val="24"/>
                <w:szCs w:val="24"/>
              </w:rPr>
            </w:pPr>
            <w:r w:rsidRPr="00DC2E85">
              <w:rPr>
                <w:rFonts w:ascii="Arial Narrow" w:hAnsi="Arial Narrow"/>
                <w:color w:val="auto"/>
                <w:sz w:val="24"/>
                <w:szCs w:val="24"/>
              </w:rPr>
              <w:t xml:space="preserve">See </w:t>
            </w:r>
            <w:r w:rsidRPr="00DC2E85">
              <w:rPr>
                <w:rFonts w:ascii="Arial Narrow" w:hAnsi="Arial Narrow"/>
                <w:b/>
                <w:color w:val="auto"/>
                <w:sz w:val="24"/>
                <w:szCs w:val="24"/>
              </w:rPr>
              <w:t>Figure 1A</w:t>
            </w:r>
            <w:r w:rsidRPr="00DC2E85">
              <w:rPr>
                <w:rFonts w:ascii="Arial Narrow" w:hAnsi="Arial Narrow"/>
                <w:color w:val="auto"/>
                <w:sz w:val="24"/>
                <w:szCs w:val="24"/>
              </w:rPr>
              <w:t xml:space="preserve"> for process to apply codes according to variant type, location and predicted bioinformatic impact.</w:t>
            </w:r>
          </w:p>
          <w:p w14:paraId="7D3A4106" w14:textId="77777777" w:rsidR="00FD14D8" w:rsidRPr="00DC2E85" w:rsidRDefault="00FD14D8" w:rsidP="00FD14D8">
            <w:pPr>
              <w:spacing w:after="0" w:line="240" w:lineRule="auto"/>
              <w:ind w:right="12"/>
              <w:jc w:val="center"/>
              <w:rPr>
                <w:rFonts w:ascii="Arial Narrow" w:hAnsi="Arial Narrow"/>
                <w:color w:val="auto"/>
                <w:sz w:val="24"/>
                <w:szCs w:val="24"/>
              </w:rPr>
            </w:pPr>
          </w:p>
          <w:p w14:paraId="3EDD8E79" w14:textId="77777777" w:rsidR="00FD14D8" w:rsidRPr="00DC2E85" w:rsidRDefault="00FD14D8" w:rsidP="00FD14D8">
            <w:pPr>
              <w:pStyle w:val="CommentText"/>
              <w:spacing w:after="0"/>
              <w:jc w:val="center"/>
              <w:rPr>
                <w:rFonts w:ascii="Arial Narrow" w:eastAsia="Times New Roman" w:hAnsi="Arial Narrow"/>
                <w:color w:val="auto"/>
                <w:sz w:val="24"/>
                <w:szCs w:val="24"/>
                <w:lang w:eastAsia="en-AU"/>
              </w:rPr>
            </w:pPr>
            <w:r w:rsidRPr="00DC2E85">
              <w:rPr>
                <w:rFonts w:ascii="Arial Narrow" w:eastAsia="Times New Roman" w:hAnsi="Arial Narrow"/>
                <w:b/>
                <w:bCs/>
                <w:color w:val="auto"/>
                <w:sz w:val="24"/>
                <w:szCs w:val="24"/>
                <w:lang w:eastAsia="en-AU"/>
              </w:rPr>
              <w:t>Missense Predictions</w:t>
            </w:r>
            <w:r w:rsidRPr="00DC2E85">
              <w:rPr>
                <w:rFonts w:ascii="Arial Narrow" w:eastAsia="Times New Roman" w:hAnsi="Arial Narrow"/>
                <w:color w:val="auto"/>
                <w:sz w:val="24"/>
                <w:szCs w:val="24"/>
                <w:lang w:eastAsia="en-AU"/>
              </w:rPr>
              <w:t xml:space="preserve"> (BayesDel)</w:t>
            </w:r>
          </w:p>
          <w:p w14:paraId="54AF8535" w14:textId="77777777" w:rsidR="00FD14D8" w:rsidRPr="00DC2E85" w:rsidRDefault="00FD14D8" w:rsidP="00FD14D8">
            <w:pPr>
              <w:pStyle w:val="CommentText"/>
              <w:spacing w:after="0"/>
              <w:jc w:val="center"/>
              <w:rPr>
                <w:rFonts w:ascii="Arial Narrow" w:eastAsia="Times New Roman" w:hAnsi="Arial Narrow"/>
                <w:color w:val="auto"/>
                <w:sz w:val="24"/>
                <w:szCs w:val="24"/>
                <w:lang w:eastAsia="en-AU"/>
              </w:rPr>
            </w:pPr>
            <w:r w:rsidRPr="00DC2E85">
              <w:rPr>
                <w:rFonts w:ascii="Arial Narrow" w:eastAsia="Times New Roman" w:hAnsi="Arial Narrow"/>
                <w:b/>
                <w:bCs/>
                <w:color w:val="auto"/>
                <w:sz w:val="24"/>
                <w:szCs w:val="24"/>
                <w:lang w:eastAsia="en-AU"/>
              </w:rPr>
              <w:t>BRCA1:</w:t>
            </w:r>
          </w:p>
          <w:p w14:paraId="6C962681" w14:textId="77777777" w:rsidR="00FD14D8" w:rsidRPr="00DC2E85" w:rsidRDefault="00FD14D8" w:rsidP="00FD14D8">
            <w:pPr>
              <w:pStyle w:val="CommentText"/>
              <w:spacing w:after="0"/>
              <w:jc w:val="center"/>
              <w:rPr>
                <w:rFonts w:ascii="Arial Narrow" w:eastAsia="Times New Roman" w:hAnsi="Arial Narrow"/>
                <w:color w:val="auto"/>
                <w:sz w:val="24"/>
                <w:szCs w:val="24"/>
                <w:lang w:eastAsia="en-AU"/>
              </w:rPr>
            </w:pPr>
            <w:r w:rsidRPr="00DC2E85">
              <w:rPr>
                <w:rFonts w:ascii="Arial Narrow" w:eastAsia="Times New Roman" w:hAnsi="Arial Narrow"/>
                <w:color w:val="auto"/>
                <w:sz w:val="24"/>
                <w:szCs w:val="24"/>
                <w:lang w:eastAsia="en-AU"/>
              </w:rPr>
              <w:t>Impact ≥0.28</w:t>
            </w:r>
          </w:p>
          <w:p w14:paraId="5750246A" w14:textId="77777777" w:rsidR="00FD14D8" w:rsidRPr="00DC2E85" w:rsidRDefault="00FD14D8" w:rsidP="00FD14D8">
            <w:pPr>
              <w:pStyle w:val="CommentText"/>
              <w:spacing w:after="0"/>
              <w:jc w:val="center"/>
              <w:rPr>
                <w:rFonts w:ascii="Arial Narrow" w:eastAsia="Times New Roman" w:hAnsi="Arial Narrow"/>
                <w:color w:val="auto"/>
                <w:sz w:val="24"/>
                <w:szCs w:val="24"/>
                <w:lang w:eastAsia="en-AU"/>
              </w:rPr>
            </w:pPr>
            <w:r w:rsidRPr="00DC2E85">
              <w:rPr>
                <w:rFonts w:ascii="Arial Narrow" w:eastAsia="Times New Roman" w:hAnsi="Arial Narrow"/>
                <w:b/>
                <w:bCs/>
                <w:color w:val="auto"/>
                <w:sz w:val="24"/>
                <w:szCs w:val="24"/>
                <w:lang w:eastAsia="en-AU"/>
              </w:rPr>
              <w:t>BRCA2:</w:t>
            </w:r>
          </w:p>
          <w:p w14:paraId="3891D298" w14:textId="77777777" w:rsidR="00FD14D8" w:rsidRPr="00DC2E85" w:rsidRDefault="00FD14D8" w:rsidP="00FD14D8">
            <w:pPr>
              <w:pStyle w:val="CommentText"/>
              <w:spacing w:after="0"/>
              <w:jc w:val="center"/>
              <w:rPr>
                <w:rFonts w:ascii="Arial Narrow" w:eastAsia="Times New Roman" w:hAnsi="Arial Narrow"/>
                <w:color w:val="auto"/>
                <w:sz w:val="24"/>
                <w:szCs w:val="24"/>
                <w:lang w:eastAsia="en-AU"/>
              </w:rPr>
            </w:pPr>
            <w:r w:rsidRPr="00DC2E85">
              <w:rPr>
                <w:rFonts w:ascii="Arial Narrow" w:eastAsia="Times New Roman" w:hAnsi="Arial Narrow"/>
                <w:color w:val="auto"/>
                <w:sz w:val="24"/>
                <w:szCs w:val="24"/>
                <w:lang w:eastAsia="en-AU"/>
              </w:rPr>
              <w:t>Impact ≥0.30</w:t>
            </w:r>
          </w:p>
          <w:p w14:paraId="4D48F420" w14:textId="77777777" w:rsidR="00FD14D8" w:rsidRPr="00DC2E85" w:rsidRDefault="00FD14D8" w:rsidP="00FD14D8">
            <w:pPr>
              <w:pStyle w:val="CommentText"/>
              <w:spacing w:after="0"/>
              <w:jc w:val="center"/>
              <w:rPr>
                <w:rFonts w:ascii="Arial Narrow" w:eastAsia="Times New Roman" w:hAnsi="Arial Narrow"/>
                <w:color w:val="auto"/>
                <w:sz w:val="24"/>
                <w:szCs w:val="24"/>
                <w:lang w:val="en-AU" w:eastAsia="en-AU"/>
              </w:rPr>
            </w:pPr>
          </w:p>
          <w:p w14:paraId="02CA407A" w14:textId="77777777" w:rsidR="00FD14D8" w:rsidRPr="00DC2E85" w:rsidRDefault="00FD14D8" w:rsidP="00FD14D8">
            <w:pPr>
              <w:pStyle w:val="CommentText"/>
              <w:jc w:val="center"/>
              <w:rPr>
                <w:rFonts w:ascii="Arial Narrow" w:eastAsia="Times New Roman" w:hAnsi="Arial Narrow"/>
                <w:color w:val="auto"/>
                <w:sz w:val="24"/>
                <w:szCs w:val="24"/>
                <w:lang w:val="en-AU" w:eastAsia="en-AU"/>
              </w:rPr>
            </w:pPr>
            <w:r w:rsidRPr="00DC2E85">
              <w:rPr>
                <w:rFonts w:ascii="Arial Narrow" w:eastAsia="Times New Roman" w:hAnsi="Arial Narrow"/>
                <w:color w:val="auto"/>
                <w:sz w:val="24"/>
                <w:szCs w:val="24"/>
                <w:lang w:val="en-AU" w:eastAsia="en-AU"/>
              </w:rPr>
              <w:t xml:space="preserve">See footnote** for definition of (potentially) clinically important functional domains. </w:t>
            </w:r>
          </w:p>
          <w:p w14:paraId="24183B6C" w14:textId="77777777" w:rsidR="00FD14D8" w:rsidRPr="00DC2E85" w:rsidRDefault="00FD14D8" w:rsidP="00FD14D8">
            <w:pPr>
              <w:pStyle w:val="CommentText"/>
              <w:jc w:val="center"/>
              <w:rPr>
                <w:rFonts w:ascii="Arial Narrow" w:eastAsia="Times New Roman" w:hAnsi="Arial Narrow"/>
                <w:color w:val="auto"/>
                <w:sz w:val="24"/>
                <w:szCs w:val="24"/>
                <w:lang w:val="en-AU" w:eastAsia="en-AU"/>
              </w:rPr>
            </w:pPr>
          </w:p>
        </w:tc>
      </w:tr>
      <w:tr w:rsidR="00FD14D8" w:rsidRPr="00DC2E85" w14:paraId="1E358E06" w14:textId="77777777" w:rsidTr="00BF7908">
        <w:trPr>
          <w:gridAfter w:val="1"/>
          <w:wAfter w:w="15" w:type="dxa"/>
          <w:trHeight w:val="598"/>
          <w:jc w:val="center"/>
        </w:trPr>
        <w:tc>
          <w:tcPr>
            <w:tcW w:w="2546" w:type="dxa"/>
            <w:tcBorders>
              <w:top w:val="single" w:sz="4" w:space="0" w:color="000000"/>
              <w:left w:val="single" w:sz="24" w:space="0" w:color="000000"/>
              <w:bottom w:val="single" w:sz="4" w:space="0" w:color="000000"/>
              <w:right w:val="single" w:sz="4" w:space="0" w:color="000000"/>
            </w:tcBorders>
            <w:shd w:val="clear" w:color="auto" w:fill="auto"/>
          </w:tcPr>
          <w:p w14:paraId="02D52199" w14:textId="77777777" w:rsidR="00FD14D8" w:rsidRPr="00DC2E85" w:rsidRDefault="00FD14D8" w:rsidP="00FD14D8">
            <w:pPr>
              <w:spacing w:after="0" w:line="240" w:lineRule="auto"/>
              <w:ind w:right="29"/>
              <w:jc w:val="center"/>
              <w:rPr>
                <w:rFonts w:ascii="Arial Narrow" w:hAnsi="Arial Narrow"/>
                <w:color w:val="auto"/>
                <w:sz w:val="24"/>
                <w:szCs w:val="24"/>
              </w:rPr>
            </w:pPr>
            <w:r w:rsidRPr="00DC2E85">
              <w:rPr>
                <w:rFonts w:ascii="Arial Narrow" w:hAnsi="Arial Narrow"/>
                <w:color w:val="auto"/>
                <w:sz w:val="24"/>
                <w:szCs w:val="24"/>
              </w:rPr>
              <w:t xml:space="preserve">PP4_Variable Weight </w:t>
            </w:r>
          </w:p>
        </w:tc>
        <w:tc>
          <w:tcPr>
            <w:tcW w:w="4237" w:type="dxa"/>
            <w:gridSpan w:val="2"/>
            <w:tcBorders>
              <w:top w:val="single" w:sz="4" w:space="0" w:color="000000"/>
              <w:left w:val="single" w:sz="4" w:space="0" w:color="000000"/>
              <w:bottom w:val="single" w:sz="4" w:space="0" w:color="000000"/>
              <w:right w:val="single" w:sz="4" w:space="0" w:color="000000"/>
            </w:tcBorders>
            <w:shd w:val="clear" w:color="auto" w:fill="auto"/>
          </w:tcPr>
          <w:p w14:paraId="4576ADDE" w14:textId="77777777" w:rsidR="00FD14D8" w:rsidRPr="00DC2E85" w:rsidRDefault="00FD14D8" w:rsidP="00FD14D8">
            <w:pPr>
              <w:spacing w:after="0" w:line="240" w:lineRule="auto"/>
              <w:ind w:left="9"/>
              <w:rPr>
                <w:rFonts w:ascii="Arial Narrow" w:hAnsi="Arial Narrow"/>
                <w:color w:val="auto"/>
                <w:sz w:val="24"/>
                <w:szCs w:val="24"/>
              </w:rPr>
            </w:pPr>
            <w:r w:rsidRPr="00DC2E85">
              <w:rPr>
                <w:rFonts w:ascii="Arial Narrow" w:hAnsi="Arial Narrow"/>
                <w:color w:val="auto"/>
                <w:sz w:val="24"/>
                <w:szCs w:val="24"/>
              </w:rPr>
              <w:t xml:space="preserve">Phenotype specific for disease with single genetic etiology. </w:t>
            </w:r>
          </w:p>
        </w:tc>
        <w:tc>
          <w:tcPr>
            <w:tcW w:w="3655" w:type="dxa"/>
            <w:gridSpan w:val="2"/>
            <w:tcBorders>
              <w:top w:val="single" w:sz="4" w:space="0" w:color="000000"/>
              <w:left w:val="single" w:sz="4" w:space="0" w:color="000000"/>
              <w:bottom w:val="single" w:sz="4" w:space="0" w:color="000000"/>
              <w:right w:val="single" w:sz="24" w:space="0" w:color="000000"/>
            </w:tcBorders>
            <w:shd w:val="clear" w:color="auto" w:fill="auto"/>
          </w:tcPr>
          <w:p w14:paraId="74F8FBD5" w14:textId="77777777" w:rsidR="00FD14D8" w:rsidRPr="00DC2E85" w:rsidRDefault="00FD14D8" w:rsidP="00FD14D8">
            <w:pPr>
              <w:spacing w:after="0" w:line="240" w:lineRule="auto"/>
              <w:ind w:right="13"/>
              <w:jc w:val="center"/>
              <w:rPr>
                <w:rFonts w:ascii="Arial Narrow" w:hAnsi="Arial Narrow"/>
                <w:b/>
                <w:color w:val="auto"/>
                <w:sz w:val="24"/>
                <w:szCs w:val="24"/>
              </w:rPr>
            </w:pPr>
            <w:r w:rsidRPr="00DC2E85">
              <w:rPr>
                <w:rFonts w:ascii="Arial Narrow" w:hAnsi="Arial Narrow"/>
                <w:b/>
                <w:color w:val="auto"/>
                <w:sz w:val="24"/>
                <w:szCs w:val="24"/>
              </w:rPr>
              <w:t>See Appendix B.</w:t>
            </w:r>
          </w:p>
          <w:p w14:paraId="0EE21796" w14:textId="77777777" w:rsidR="00FD14D8" w:rsidRPr="00DC2E85" w:rsidRDefault="00FD14D8" w:rsidP="00FD14D8">
            <w:pPr>
              <w:spacing w:after="0" w:line="240" w:lineRule="auto"/>
              <w:ind w:right="13"/>
              <w:jc w:val="center"/>
              <w:rPr>
                <w:rFonts w:ascii="Arial Narrow" w:hAnsi="Arial Narrow"/>
                <w:b/>
                <w:color w:val="auto"/>
                <w:sz w:val="24"/>
                <w:szCs w:val="24"/>
              </w:rPr>
            </w:pPr>
          </w:p>
          <w:p w14:paraId="12AF9D0D" w14:textId="77777777" w:rsidR="00FD14D8" w:rsidRPr="00DC2E85" w:rsidRDefault="00FD14D8" w:rsidP="00FD14D8">
            <w:pPr>
              <w:spacing w:after="0" w:line="240" w:lineRule="auto"/>
              <w:ind w:right="13"/>
              <w:jc w:val="center"/>
              <w:rPr>
                <w:rFonts w:ascii="Arial Narrow" w:hAnsi="Arial Narrow"/>
                <w:color w:val="auto"/>
                <w:sz w:val="24"/>
                <w:szCs w:val="24"/>
              </w:rPr>
            </w:pPr>
            <w:r w:rsidRPr="00DC2E85">
              <w:rPr>
                <w:rFonts w:ascii="Arial Narrow" w:hAnsi="Arial Narrow"/>
                <w:color w:val="auto"/>
                <w:sz w:val="24"/>
                <w:szCs w:val="24"/>
              </w:rPr>
              <w:t xml:space="preserve">Breast cancer is very common and has a high degree of genetic heterogeneity (caused by pathogenic variants in numerous genes). Use ONLY </w:t>
            </w:r>
          </w:p>
          <w:p w14:paraId="7628C11A" w14:textId="77777777" w:rsidR="00FD14D8" w:rsidRPr="00DC2E85" w:rsidRDefault="00FD14D8" w:rsidP="00FD14D8">
            <w:pPr>
              <w:tabs>
                <w:tab w:val="left" w:pos="1620"/>
                <w:tab w:val="center" w:pos="1677"/>
              </w:tabs>
              <w:spacing w:after="0" w:line="240" w:lineRule="auto"/>
              <w:ind w:right="26"/>
              <w:jc w:val="center"/>
              <w:rPr>
                <w:rFonts w:ascii="Arial Narrow" w:hAnsi="Arial Narrow"/>
                <w:color w:val="auto"/>
                <w:sz w:val="24"/>
                <w:szCs w:val="24"/>
              </w:rPr>
            </w:pPr>
            <w:r w:rsidRPr="00DC2E85">
              <w:rPr>
                <w:rFonts w:ascii="Arial Narrow" w:hAnsi="Arial Narrow"/>
                <w:color w:val="auto"/>
                <w:sz w:val="24"/>
                <w:szCs w:val="24"/>
              </w:rPr>
              <w:t>to capture combined LR towards pathogenicity, based on multifactorial likelihood clinical data.</w:t>
            </w:r>
          </w:p>
          <w:p w14:paraId="14850A4B" w14:textId="77777777" w:rsidR="00FD14D8" w:rsidRPr="00DC2E85" w:rsidRDefault="00FD14D8" w:rsidP="00FD14D8">
            <w:pPr>
              <w:spacing w:after="0" w:line="240" w:lineRule="auto"/>
              <w:jc w:val="center"/>
              <w:rPr>
                <w:rFonts w:ascii="Arial Narrow" w:hAnsi="Arial Narrow"/>
                <w:color w:val="auto"/>
                <w:sz w:val="24"/>
                <w:szCs w:val="24"/>
              </w:rPr>
            </w:pPr>
            <w:r w:rsidRPr="00DC2E85">
              <w:rPr>
                <w:rFonts w:ascii="Arial Narrow" w:hAnsi="Arial Narrow"/>
                <w:color w:val="auto"/>
                <w:sz w:val="24"/>
                <w:szCs w:val="24"/>
              </w:rPr>
              <w:t xml:space="preserve">PP4 - LR &gt;2.08:1 </w:t>
            </w:r>
          </w:p>
          <w:p w14:paraId="4EE89EDC" w14:textId="77777777" w:rsidR="00FD14D8" w:rsidRPr="00DC2E85" w:rsidRDefault="00FD14D8" w:rsidP="00FD14D8">
            <w:pPr>
              <w:spacing w:after="0" w:line="240" w:lineRule="auto"/>
              <w:jc w:val="center"/>
              <w:rPr>
                <w:rFonts w:ascii="Arial Narrow" w:hAnsi="Arial Narrow"/>
                <w:color w:val="auto"/>
                <w:sz w:val="24"/>
                <w:szCs w:val="24"/>
              </w:rPr>
            </w:pPr>
            <w:r w:rsidRPr="00DC2E85">
              <w:rPr>
                <w:rFonts w:ascii="Arial Narrow" w:hAnsi="Arial Narrow"/>
                <w:color w:val="auto"/>
                <w:sz w:val="24"/>
                <w:szCs w:val="24"/>
              </w:rPr>
              <w:lastRenderedPageBreak/>
              <w:t>PP4_Moderate – LR&gt;4.3:1</w:t>
            </w:r>
          </w:p>
          <w:p w14:paraId="4D233FED" w14:textId="77777777" w:rsidR="00FD14D8" w:rsidRPr="00DC2E85" w:rsidRDefault="00FD14D8" w:rsidP="00FD14D8">
            <w:pPr>
              <w:spacing w:after="0" w:line="240" w:lineRule="auto"/>
              <w:jc w:val="center"/>
              <w:rPr>
                <w:rFonts w:ascii="Arial Narrow" w:hAnsi="Arial Narrow"/>
                <w:color w:val="auto"/>
                <w:sz w:val="24"/>
                <w:szCs w:val="24"/>
              </w:rPr>
            </w:pPr>
            <w:r w:rsidRPr="00DC2E85">
              <w:rPr>
                <w:rFonts w:ascii="Arial Narrow" w:hAnsi="Arial Narrow"/>
                <w:color w:val="auto"/>
                <w:sz w:val="24"/>
                <w:szCs w:val="24"/>
              </w:rPr>
              <w:t>PP4_Strong – LR&gt;18.7:1</w:t>
            </w:r>
          </w:p>
          <w:p w14:paraId="5C58576A" w14:textId="6DEA31FB" w:rsidR="00FD14D8" w:rsidRPr="00DC2E85" w:rsidRDefault="00FD14D8" w:rsidP="00FD14D8">
            <w:pPr>
              <w:spacing w:after="0" w:line="240" w:lineRule="auto"/>
              <w:ind w:right="13"/>
              <w:jc w:val="center"/>
              <w:rPr>
                <w:rFonts w:ascii="Arial Narrow" w:hAnsi="Arial Narrow"/>
                <w:color w:val="auto"/>
                <w:sz w:val="24"/>
                <w:szCs w:val="24"/>
              </w:rPr>
            </w:pPr>
            <w:r w:rsidRPr="00DC2E85">
              <w:rPr>
                <w:rFonts w:ascii="Arial Narrow" w:hAnsi="Arial Narrow"/>
                <w:color w:val="auto"/>
                <w:sz w:val="24"/>
                <w:szCs w:val="24"/>
              </w:rPr>
              <w:t>PP4_Very Strong – LR&gt;350:1</w:t>
            </w:r>
          </w:p>
          <w:p w14:paraId="4C8C5029" w14:textId="782A0A64" w:rsidR="00184E4D" w:rsidRPr="00DC2E85" w:rsidRDefault="00184E4D" w:rsidP="00FD14D8">
            <w:pPr>
              <w:spacing w:after="0" w:line="240" w:lineRule="auto"/>
              <w:ind w:right="13"/>
              <w:jc w:val="center"/>
              <w:rPr>
                <w:rFonts w:ascii="Arial Narrow" w:hAnsi="Arial Narrow"/>
                <w:color w:val="auto"/>
                <w:sz w:val="24"/>
                <w:szCs w:val="24"/>
              </w:rPr>
            </w:pPr>
          </w:p>
          <w:p w14:paraId="441E6210" w14:textId="6238F9DA" w:rsidR="00FD14D8" w:rsidRPr="00DC2E85" w:rsidRDefault="00184E4D" w:rsidP="00184E4D">
            <w:pPr>
              <w:spacing w:after="0" w:line="240" w:lineRule="auto"/>
              <w:ind w:right="13"/>
              <w:jc w:val="center"/>
              <w:rPr>
                <w:rFonts w:ascii="Arial Narrow" w:hAnsi="Arial Narrow"/>
                <w:b/>
                <w:color w:val="auto"/>
                <w:sz w:val="24"/>
                <w:szCs w:val="24"/>
              </w:rPr>
            </w:pPr>
            <w:r w:rsidRPr="00DC2E85">
              <w:rPr>
                <w:rFonts w:ascii="Arial Narrow" w:hAnsi="Arial Narrow"/>
                <w:color w:val="auto"/>
                <w:sz w:val="24"/>
                <w:szCs w:val="24"/>
              </w:rPr>
              <w:t>Combined LR 1.00-2.08 is not informative (PP4 not applicable)</w:t>
            </w:r>
            <w:r w:rsidR="002C4EC6" w:rsidRPr="00DC2E85">
              <w:rPr>
                <w:rFonts w:ascii="Arial Narrow" w:hAnsi="Arial Narrow"/>
                <w:color w:val="auto"/>
                <w:sz w:val="24"/>
                <w:szCs w:val="24"/>
              </w:rPr>
              <w:t>.</w:t>
            </w:r>
          </w:p>
        </w:tc>
        <w:tc>
          <w:tcPr>
            <w:tcW w:w="3635" w:type="dxa"/>
            <w:gridSpan w:val="2"/>
            <w:tcBorders>
              <w:top w:val="single" w:sz="4" w:space="0" w:color="000000"/>
              <w:left w:val="single" w:sz="4" w:space="0" w:color="000000"/>
              <w:bottom w:val="single" w:sz="4" w:space="0" w:color="000000"/>
              <w:right w:val="single" w:sz="24" w:space="0" w:color="000000"/>
            </w:tcBorders>
          </w:tcPr>
          <w:p w14:paraId="5CA4D082" w14:textId="77777777" w:rsidR="00FD14D8" w:rsidRPr="00DC2E85" w:rsidRDefault="00FD14D8" w:rsidP="00FD14D8">
            <w:pPr>
              <w:spacing w:after="0" w:line="240" w:lineRule="auto"/>
              <w:ind w:right="13"/>
              <w:jc w:val="center"/>
              <w:rPr>
                <w:rFonts w:ascii="Arial Narrow" w:hAnsi="Arial Narrow"/>
                <w:color w:val="auto"/>
                <w:sz w:val="24"/>
                <w:szCs w:val="24"/>
              </w:rPr>
            </w:pPr>
            <w:r w:rsidRPr="00DC2E85">
              <w:rPr>
                <w:rFonts w:ascii="Arial Narrow" w:hAnsi="Arial Narrow"/>
                <w:color w:val="auto"/>
                <w:sz w:val="24"/>
                <w:szCs w:val="24"/>
              </w:rPr>
              <w:lastRenderedPageBreak/>
              <w:t xml:space="preserve">Use in the context of clinically calibrated evidence types, with sufficient detail to review data sources, types and weights. </w:t>
            </w:r>
          </w:p>
          <w:p w14:paraId="39DFFD1E" w14:textId="77777777" w:rsidR="00FD14D8" w:rsidRPr="00DC2E85" w:rsidRDefault="00FD14D8" w:rsidP="00FD14D8">
            <w:pPr>
              <w:spacing w:after="0" w:line="240" w:lineRule="auto"/>
              <w:ind w:right="13"/>
              <w:jc w:val="center"/>
              <w:rPr>
                <w:rFonts w:ascii="Arial Narrow" w:hAnsi="Arial Narrow"/>
                <w:color w:val="auto"/>
                <w:sz w:val="24"/>
                <w:szCs w:val="24"/>
              </w:rPr>
            </w:pPr>
          </w:p>
          <w:p w14:paraId="60FE4555" w14:textId="56552A01" w:rsidR="00FD14D8" w:rsidRPr="00DC2E85" w:rsidRDefault="00FD14D8" w:rsidP="00FD14D8">
            <w:pPr>
              <w:spacing w:after="0" w:line="240" w:lineRule="auto"/>
              <w:ind w:right="13"/>
              <w:jc w:val="center"/>
              <w:rPr>
                <w:rFonts w:ascii="Arial Narrow" w:hAnsi="Arial Narrow"/>
                <w:color w:val="auto"/>
                <w:sz w:val="24"/>
                <w:szCs w:val="24"/>
              </w:rPr>
            </w:pPr>
            <w:r w:rsidRPr="00DC2E85">
              <w:rPr>
                <w:rFonts w:ascii="Arial Narrow" w:hAnsi="Arial Narrow"/>
                <w:color w:val="auto"/>
                <w:sz w:val="24"/>
                <w:szCs w:val="24"/>
              </w:rPr>
              <w:t>Published data points may include co-segregation with disease, co-occurrence with a pathogenic variant in the same gene, reported family history, breast tumo</w:t>
            </w:r>
            <w:r w:rsidR="00193FCE">
              <w:rPr>
                <w:rFonts w:ascii="Arial Narrow" w:hAnsi="Arial Narrow"/>
                <w:color w:val="auto"/>
                <w:sz w:val="24"/>
                <w:szCs w:val="24"/>
              </w:rPr>
              <w:t>u</w:t>
            </w:r>
            <w:r w:rsidRPr="00DC2E85">
              <w:rPr>
                <w:rFonts w:ascii="Arial Narrow" w:hAnsi="Arial Narrow"/>
                <w:color w:val="auto"/>
                <w:sz w:val="24"/>
                <w:szCs w:val="24"/>
              </w:rPr>
              <w:t xml:space="preserve">r pathology, and case-control data. Can also apply for unpublished data, where there is no appropriate </w:t>
            </w:r>
            <w:r w:rsidRPr="00DC2E85">
              <w:rPr>
                <w:rFonts w:ascii="Arial Narrow" w:hAnsi="Arial Narrow"/>
                <w:color w:val="auto"/>
                <w:sz w:val="24"/>
                <w:szCs w:val="24"/>
              </w:rPr>
              <w:lastRenderedPageBreak/>
              <w:t>ACMG/AMP code. Assign weight based on combined LR for clinical data.</w:t>
            </w:r>
          </w:p>
          <w:p w14:paraId="122727B5" w14:textId="77777777" w:rsidR="000F4774" w:rsidRPr="00DC2E85" w:rsidRDefault="000F4774" w:rsidP="00FD14D8">
            <w:pPr>
              <w:spacing w:after="0" w:line="240" w:lineRule="auto"/>
              <w:ind w:right="13"/>
              <w:jc w:val="center"/>
              <w:rPr>
                <w:rFonts w:ascii="Arial Narrow" w:hAnsi="Arial Narrow"/>
                <w:color w:val="auto"/>
                <w:sz w:val="24"/>
                <w:szCs w:val="24"/>
              </w:rPr>
            </w:pPr>
          </w:p>
          <w:p w14:paraId="5EC9E33F" w14:textId="29FAB60F" w:rsidR="00184E4D" w:rsidRPr="00DC2E85" w:rsidRDefault="00184E4D" w:rsidP="00FD14D8">
            <w:pPr>
              <w:spacing w:after="0" w:line="240" w:lineRule="auto"/>
              <w:ind w:right="13"/>
              <w:jc w:val="center"/>
              <w:rPr>
                <w:rFonts w:ascii="Arial Narrow" w:hAnsi="Arial Narrow"/>
                <w:color w:val="auto"/>
                <w:sz w:val="24"/>
                <w:szCs w:val="24"/>
              </w:rPr>
            </w:pPr>
            <w:r w:rsidRPr="00DC2E85">
              <w:rPr>
                <w:rFonts w:ascii="Arial Narrow" w:hAnsi="Arial Narrow"/>
                <w:color w:val="auto"/>
                <w:sz w:val="24"/>
                <w:szCs w:val="24"/>
              </w:rPr>
              <w:t>See Table 7 for example applications.</w:t>
            </w:r>
          </w:p>
          <w:p w14:paraId="15B6BB21" w14:textId="75AB9D02" w:rsidR="00FD14D8" w:rsidRPr="00DC2E85" w:rsidRDefault="00FD14D8" w:rsidP="00FD14D8">
            <w:pPr>
              <w:spacing w:after="0" w:line="240" w:lineRule="auto"/>
              <w:ind w:right="13"/>
              <w:jc w:val="center"/>
              <w:rPr>
                <w:rFonts w:ascii="Arial Narrow" w:hAnsi="Arial Narrow"/>
                <w:b/>
                <w:color w:val="auto"/>
                <w:sz w:val="24"/>
                <w:szCs w:val="24"/>
              </w:rPr>
            </w:pPr>
          </w:p>
        </w:tc>
      </w:tr>
      <w:tr w:rsidR="00FD14D8" w:rsidRPr="00DC2E85" w14:paraId="7061FCDA" w14:textId="77777777" w:rsidTr="00BF7908">
        <w:trPr>
          <w:gridAfter w:val="1"/>
          <w:wAfter w:w="15" w:type="dxa"/>
          <w:trHeight w:val="889"/>
          <w:jc w:val="center"/>
        </w:trPr>
        <w:tc>
          <w:tcPr>
            <w:tcW w:w="2546" w:type="dxa"/>
            <w:tcBorders>
              <w:top w:val="single" w:sz="4" w:space="0" w:color="000000"/>
              <w:left w:val="single" w:sz="24" w:space="0" w:color="000000"/>
              <w:bottom w:val="single" w:sz="4" w:space="0" w:color="000000"/>
              <w:right w:val="single" w:sz="4" w:space="0" w:color="000000"/>
            </w:tcBorders>
            <w:shd w:val="clear" w:color="auto" w:fill="D9D9D9"/>
          </w:tcPr>
          <w:p w14:paraId="07963607" w14:textId="720A2FE9" w:rsidR="00FD14D8" w:rsidRPr="00DC2E85" w:rsidRDefault="00FD14D8" w:rsidP="00FD14D8">
            <w:pPr>
              <w:spacing w:after="0" w:line="240" w:lineRule="auto"/>
              <w:ind w:right="29"/>
              <w:jc w:val="center"/>
              <w:rPr>
                <w:rFonts w:ascii="Arial Narrow" w:hAnsi="Arial Narrow"/>
                <w:color w:val="auto"/>
                <w:sz w:val="24"/>
                <w:szCs w:val="24"/>
              </w:rPr>
            </w:pPr>
            <w:r w:rsidRPr="00DC2E85">
              <w:rPr>
                <w:rFonts w:ascii="Arial Narrow" w:hAnsi="Arial Narrow"/>
                <w:color w:val="auto"/>
                <w:sz w:val="24"/>
                <w:szCs w:val="24"/>
              </w:rPr>
              <w:lastRenderedPageBreak/>
              <w:t xml:space="preserve">PP5 </w:t>
            </w:r>
          </w:p>
          <w:p w14:paraId="28A366B6" w14:textId="77777777" w:rsidR="00FD14D8" w:rsidRPr="00DC2E85" w:rsidRDefault="00FD14D8" w:rsidP="00FD14D8">
            <w:pPr>
              <w:spacing w:after="0" w:line="240" w:lineRule="auto"/>
              <w:rPr>
                <w:rFonts w:ascii="Arial Narrow" w:hAnsi="Arial Narrow"/>
                <w:color w:val="auto"/>
                <w:sz w:val="24"/>
                <w:szCs w:val="24"/>
              </w:rPr>
            </w:pPr>
            <w:r w:rsidRPr="00DC2E85">
              <w:rPr>
                <w:rFonts w:ascii="Arial Narrow" w:hAnsi="Arial Narrow"/>
                <w:color w:val="auto"/>
                <w:sz w:val="24"/>
                <w:szCs w:val="24"/>
              </w:rPr>
              <w:t xml:space="preserve"> </w:t>
            </w:r>
          </w:p>
        </w:tc>
        <w:tc>
          <w:tcPr>
            <w:tcW w:w="4237" w:type="dxa"/>
            <w:gridSpan w:val="2"/>
            <w:tcBorders>
              <w:top w:val="single" w:sz="4" w:space="0" w:color="000000"/>
              <w:left w:val="single" w:sz="4" w:space="0" w:color="000000"/>
              <w:bottom w:val="single" w:sz="4" w:space="0" w:color="000000"/>
              <w:right w:val="single" w:sz="4" w:space="0" w:color="000000"/>
            </w:tcBorders>
            <w:shd w:val="clear" w:color="auto" w:fill="D9D9D9"/>
          </w:tcPr>
          <w:p w14:paraId="1FA8287D" w14:textId="77777777" w:rsidR="00FD14D8" w:rsidRPr="00DC2E85" w:rsidRDefault="00FD14D8" w:rsidP="00FD14D8">
            <w:pPr>
              <w:spacing w:after="0" w:line="240" w:lineRule="auto"/>
              <w:ind w:left="9" w:right="20"/>
              <w:rPr>
                <w:rFonts w:ascii="Arial Narrow" w:hAnsi="Arial Narrow"/>
                <w:color w:val="auto"/>
                <w:sz w:val="24"/>
                <w:szCs w:val="24"/>
              </w:rPr>
            </w:pPr>
            <w:r w:rsidRPr="00DC2E85">
              <w:rPr>
                <w:rFonts w:ascii="Arial Narrow" w:hAnsi="Arial Narrow"/>
                <w:color w:val="auto"/>
                <w:sz w:val="24"/>
                <w:szCs w:val="24"/>
              </w:rPr>
              <w:t xml:space="preserve">Reputable source recently reports variant as pathogenic but the evidence is not available to the laboratory to perform an independent evaluation. </w:t>
            </w:r>
          </w:p>
        </w:tc>
        <w:tc>
          <w:tcPr>
            <w:tcW w:w="3655" w:type="dxa"/>
            <w:gridSpan w:val="2"/>
            <w:tcBorders>
              <w:top w:val="single" w:sz="4" w:space="0" w:color="000000"/>
              <w:left w:val="single" w:sz="4" w:space="0" w:color="000000"/>
              <w:bottom w:val="single" w:sz="4" w:space="0" w:color="000000"/>
              <w:right w:val="single" w:sz="24" w:space="0" w:color="000000"/>
            </w:tcBorders>
            <w:shd w:val="clear" w:color="auto" w:fill="D9D9D9"/>
          </w:tcPr>
          <w:p w14:paraId="11260B1F" w14:textId="77777777" w:rsidR="00FD14D8" w:rsidRPr="00DC2E85" w:rsidRDefault="00FD14D8" w:rsidP="00FD14D8">
            <w:pPr>
              <w:spacing w:after="0" w:line="240" w:lineRule="auto"/>
              <w:ind w:right="13"/>
              <w:jc w:val="center"/>
              <w:rPr>
                <w:rFonts w:ascii="Arial Narrow" w:hAnsi="Arial Narrow"/>
                <w:b/>
                <w:color w:val="auto"/>
                <w:sz w:val="24"/>
                <w:szCs w:val="24"/>
              </w:rPr>
            </w:pPr>
          </w:p>
          <w:p w14:paraId="7B855137" w14:textId="77777777" w:rsidR="00FD14D8" w:rsidRPr="00DC2E85" w:rsidRDefault="00FD14D8" w:rsidP="00FD14D8">
            <w:pPr>
              <w:spacing w:after="0" w:line="240" w:lineRule="auto"/>
              <w:ind w:right="13"/>
              <w:jc w:val="center"/>
              <w:rPr>
                <w:rFonts w:ascii="Arial Narrow" w:hAnsi="Arial Narrow"/>
                <w:b/>
                <w:i/>
                <w:color w:val="auto"/>
                <w:sz w:val="24"/>
                <w:szCs w:val="24"/>
              </w:rPr>
            </w:pPr>
            <w:r w:rsidRPr="00DC2E85">
              <w:rPr>
                <w:rFonts w:ascii="Arial Narrow" w:hAnsi="Arial Narrow"/>
                <w:b/>
                <w:color w:val="auto"/>
                <w:sz w:val="24"/>
                <w:szCs w:val="24"/>
              </w:rPr>
              <w:t>Do not use</w:t>
            </w:r>
          </w:p>
        </w:tc>
        <w:tc>
          <w:tcPr>
            <w:tcW w:w="3635" w:type="dxa"/>
            <w:gridSpan w:val="2"/>
            <w:tcBorders>
              <w:top w:val="single" w:sz="4" w:space="0" w:color="000000"/>
              <w:left w:val="single" w:sz="4" w:space="0" w:color="000000"/>
              <w:bottom w:val="single" w:sz="4" w:space="0" w:color="000000"/>
              <w:right w:val="single" w:sz="24" w:space="0" w:color="000000"/>
            </w:tcBorders>
            <w:shd w:val="clear" w:color="auto" w:fill="D9D9D9"/>
          </w:tcPr>
          <w:p w14:paraId="4489AA95" w14:textId="77777777" w:rsidR="00FD14D8" w:rsidRPr="00DC2E85" w:rsidRDefault="00FD14D8" w:rsidP="00FD14D8">
            <w:pPr>
              <w:spacing w:after="0" w:line="240" w:lineRule="auto"/>
              <w:ind w:right="13"/>
              <w:jc w:val="center"/>
              <w:rPr>
                <w:rFonts w:ascii="Arial Narrow" w:hAnsi="Arial Narrow"/>
                <w:b/>
                <w:color w:val="auto"/>
                <w:sz w:val="24"/>
                <w:szCs w:val="24"/>
              </w:rPr>
            </w:pPr>
          </w:p>
        </w:tc>
      </w:tr>
    </w:tbl>
    <w:p w14:paraId="7A2E3885" w14:textId="77777777" w:rsidR="00B557B1" w:rsidRPr="00DC2E85" w:rsidRDefault="00B557B1" w:rsidP="00140684">
      <w:pPr>
        <w:spacing w:after="0" w:line="240" w:lineRule="auto"/>
        <w:rPr>
          <w:rFonts w:ascii="Arial Narrow" w:hAnsi="Arial Narrow"/>
          <w:b/>
          <w:color w:val="auto"/>
          <w:sz w:val="24"/>
          <w:szCs w:val="24"/>
        </w:rPr>
      </w:pPr>
    </w:p>
    <w:p w14:paraId="5A3B33EF" w14:textId="77777777" w:rsidR="00B557B1" w:rsidRPr="00DC2E85" w:rsidRDefault="00B557B1" w:rsidP="00140684">
      <w:pPr>
        <w:spacing w:after="0" w:line="240" w:lineRule="auto"/>
        <w:rPr>
          <w:rFonts w:ascii="Arial Narrow" w:hAnsi="Arial Narrow"/>
          <w:b/>
          <w:color w:val="auto"/>
          <w:sz w:val="24"/>
          <w:szCs w:val="24"/>
        </w:rPr>
      </w:pPr>
    </w:p>
    <w:p w14:paraId="2C444E23" w14:textId="77777777" w:rsidR="00EB6F8A" w:rsidRPr="00DC2E85" w:rsidRDefault="00EB6F8A" w:rsidP="00140684">
      <w:pPr>
        <w:spacing w:after="0" w:line="240" w:lineRule="auto"/>
        <w:rPr>
          <w:rFonts w:ascii="Arial Narrow" w:hAnsi="Arial Narrow"/>
          <w:b/>
          <w:color w:val="auto"/>
          <w:sz w:val="24"/>
          <w:szCs w:val="24"/>
        </w:rPr>
      </w:pPr>
    </w:p>
    <w:p w14:paraId="53766749" w14:textId="77777777" w:rsidR="00EB6F8A" w:rsidRPr="00DC2E85" w:rsidRDefault="00EB6F8A" w:rsidP="00140684">
      <w:pPr>
        <w:spacing w:after="0" w:line="240" w:lineRule="auto"/>
        <w:rPr>
          <w:rFonts w:ascii="Arial Narrow" w:hAnsi="Arial Narrow"/>
          <w:b/>
          <w:color w:val="auto"/>
          <w:sz w:val="24"/>
          <w:szCs w:val="24"/>
        </w:rPr>
      </w:pPr>
    </w:p>
    <w:p w14:paraId="00653BCE" w14:textId="77777777" w:rsidR="00EB6F8A" w:rsidRPr="00DC2E85" w:rsidRDefault="00EB6F8A" w:rsidP="00140684">
      <w:pPr>
        <w:spacing w:after="0" w:line="240" w:lineRule="auto"/>
        <w:rPr>
          <w:rFonts w:ascii="Arial Narrow" w:hAnsi="Arial Narrow"/>
          <w:b/>
          <w:color w:val="auto"/>
          <w:sz w:val="24"/>
          <w:szCs w:val="24"/>
        </w:rPr>
      </w:pPr>
    </w:p>
    <w:p w14:paraId="46B410F9" w14:textId="77777777" w:rsidR="00B557B1" w:rsidRPr="00DC2E85" w:rsidRDefault="00B557B1" w:rsidP="00140684">
      <w:pPr>
        <w:spacing w:after="0" w:line="240" w:lineRule="auto"/>
        <w:rPr>
          <w:rFonts w:ascii="Arial Narrow" w:hAnsi="Arial Narrow"/>
          <w:b/>
          <w:color w:val="auto"/>
          <w:sz w:val="24"/>
          <w:szCs w:val="24"/>
        </w:rPr>
      </w:pPr>
    </w:p>
    <w:tbl>
      <w:tblPr>
        <w:tblW w:w="13742" w:type="dxa"/>
        <w:jc w:val="center"/>
        <w:tblCellMar>
          <w:top w:w="6" w:type="dxa"/>
          <w:left w:w="99" w:type="dxa"/>
          <w:right w:w="59" w:type="dxa"/>
        </w:tblCellMar>
        <w:tblLook w:val="04A0" w:firstRow="1" w:lastRow="0" w:firstColumn="1" w:lastColumn="0" w:noHBand="0" w:noVBand="1"/>
      </w:tblPr>
      <w:tblGrid>
        <w:gridCol w:w="2207"/>
        <w:gridCol w:w="4048"/>
        <w:gridCol w:w="3136"/>
        <w:gridCol w:w="4351"/>
      </w:tblGrid>
      <w:tr w:rsidR="00CF5269" w:rsidRPr="00DC2E85" w14:paraId="611D23B5" w14:textId="77777777" w:rsidTr="00FC21B2">
        <w:trPr>
          <w:trHeight w:val="415"/>
          <w:jc w:val="center"/>
        </w:trPr>
        <w:tc>
          <w:tcPr>
            <w:tcW w:w="10130" w:type="dxa"/>
            <w:gridSpan w:val="3"/>
            <w:tcBorders>
              <w:top w:val="single" w:sz="24" w:space="0" w:color="000000"/>
              <w:left w:val="single" w:sz="24" w:space="0" w:color="000000"/>
              <w:bottom w:val="single" w:sz="4" w:space="0" w:color="000000"/>
              <w:right w:val="single" w:sz="24" w:space="0" w:color="000000"/>
            </w:tcBorders>
            <w:shd w:val="clear" w:color="auto" w:fill="D6E3BC"/>
            <w:vAlign w:val="center"/>
          </w:tcPr>
          <w:p w14:paraId="04FBF0B6" w14:textId="77777777" w:rsidR="00CF5269" w:rsidRPr="00DC2E85" w:rsidRDefault="00CF5269" w:rsidP="00140684">
            <w:pPr>
              <w:spacing w:after="0" w:line="240" w:lineRule="auto"/>
              <w:ind w:right="48"/>
              <w:jc w:val="center"/>
              <w:rPr>
                <w:rFonts w:ascii="Arial Narrow" w:hAnsi="Arial Narrow"/>
                <w:color w:val="auto"/>
                <w:sz w:val="24"/>
                <w:szCs w:val="24"/>
              </w:rPr>
            </w:pPr>
            <w:r w:rsidRPr="00DC2E85">
              <w:rPr>
                <w:rFonts w:ascii="Arial Narrow" w:hAnsi="Arial Narrow"/>
                <w:b/>
                <w:color w:val="auto"/>
                <w:sz w:val="24"/>
                <w:szCs w:val="24"/>
              </w:rPr>
              <w:t>BENIGN CRITERIA</w:t>
            </w:r>
          </w:p>
        </w:tc>
        <w:tc>
          <w:tcPr>
            <w:tcW w:w="3612" w:type="dxa"/>
            <w:tcBorders>
              <w:top w:val="single" w:sz="24" w:space="0" w:color="000000"/>
              <w:left w:val="single" w:sz="24" w:space="0" w:color="000000"/>
              <w:bottom w:val="single" w:sz="4" w:space="0" w:color="000000"/>
              <w:right w:val="single" w:sz="24" w:space="0" w:color="000000"/>
            </w:tcBorders>
            <w:shd w:val="clear" w:color="auto" w:fill="D6E3BC"/>
          </w:tcPr>
          <w:p w14:paraId="504E2638" w14:textId="77777777" w:rsidR="00CF5269" w:rsidRPr="00DC2E85" w:rsidRDefault="00CF5269" w:rsidP="00140684">
            <w:pPr>
              <w:spacing w:after="0" w:line="240" w:lineRule="auto"/>
              <w:ind w:right="48"/>
              <w:jc w:val="center"/>
              <w:rPr>
                <w:rFonts w:ascii="Arial Narrow" w:hAnsi="Arial Narrow"/>
                <w:b/>
                <w:color w:val="auto"/>
                <w:sz w:val="24"/>
                <w:szCs w:val="24"/>
              </w:rPr>
            </w:pPr>
          </w:p>
        </w:tc>
      </w:tr>
      <w:tr w:rsidR="00CF5269" w:rsidRPr="00DC2E85" w14:paraId="1E92D124" w14:textId="77777777" w:rsidTr="00FC21B2">
        <w:trPr>
          <w:trHeight w:val="307"/>
          <w:jc w:val="center"/>
        </w:trPr>
        <w:tc>
          <w:tcPr>
            <w:tcW w:w="2244" w:type="dxa"/>
            <w:tcBorders>
              <w:top w:val="single" w:sz="4" w:space="0" w:color="000000"/>
              <w:left w:val="single" w:sz="24" w:space="0" w:color="000000"/>
              <w:bottom w:val="single" w:sz="4" w:space="0" w:color="000000"/>
              <w:right w:val="single" w:sz="4" w:space="0" w:color="000000"/>
            </w:tcBorders>
            <w:shd w:val="clear" w:color="auto" w:fill="auto"/>
          </w:tcPr>
          <w:p w14:paraId="35EFD024" w14:textId="77777777" w:rsidR="00CF5269" w:rsidRPr="00DC2E85" w:rsidRDefault="00CF5269" w:rsidP="00140684">
            <w:pPr>
              <w:spacing w:after="0" w:line="240" w:lineRule="auto"/>
              <w:ind w:right="52"/>
              <w:jc w:val="center"/>
              <w:rPr>
                <w:rFonts w:ascii="Arial Narrow" w:hAnsi="Arial Narrow"/>
                <w:color w:val="auto"/>
                <w:sz w:val="24"/>
                <w:szCs w:val="24"/>
              </w:rPr>
            </w:pPr>
            <w:r w:rsidRPr="00DC2E85">
              <w:rPr>
                <w:rFonts w:ascii="Arial Narrow" w:hAnsi="Arial Narrow"/>
                <w:b/>
                <w:color w:val="auto"/>
                <w:sz w:val="24"/>
                <w:szCs w:val="24"/>
              </w:rPr>
              <w:t xml:space="preserve">Criteria </w:t>
            </w:r>
          </w:p>
        </w:tc>
        <w:tc>
          <w:tcPr>
            <w:tcW w:w="4485" w:type="dxa"/>
            <w:tcBorders>
              <w:top w:val="single" w:sz="4" w:space="0" w:color="000000"/>
              <w:left w:val="single" w:sz="4" w:space="0" w:color="000000"/>
              <w:bottom w:val="single" w:sz="4" w:space="0" w:color="000000"/>
              <w:right w:val="single" w:sz="4" w:space="0" w:color="000000"/>
            </w:tcBorders>
            <w:shd w:val="clear" w:color="auto" w:fill="auto"/>
          </w:tcPr>
          <w:p w14:paraId="4C10B272" w14:textId="77777777" w:rsidR="00CF5269" w:rsidRPr="00DC2E85" w:rsidRDefault="00CF5269" w:rsidP="00140684">
            <w:pPr>
              <w:spacing w:after="0" w:line="240" w:lineRule="auto"/>
              <w:ind w:right="44"/>
              <w:jc w:val="center"/>
              <w:rPr>
                <w:rFonts w:ascii="Arial Narrow" w:hAnsi="Arial Narrow"/>
                <w:color w:val="auto"/>
                <w:sz w:val="24"/>
                <w:szCs w:val="24"/>
              </w:rPr>
            </w:pPr>
            <w:r w:rsidRPr="00DC2E85">
              <w:rPr>
                <w:rFonts w:ascii="Arial Narrow" w:hAnsi="Arial Narrow"/>
                <w:b/>
                <w:color w:val="auto"/>
                <w:sz w:val="24"/>
                <w:szCs w:val="24"/>
              </w:rPr>
              <w:t xml:space="preserve">Criteria Description </w:t>
            </w:r>
          </w:p>
        </w:tc>
        <w:tc>
          <w:tcPr>
            <w:tcW w:w="3401" w:type="dxa"/>
            <w:tcBorders>
              <w:top w:val="single" w:sz="4" w:space="0" w:color="000000"/>
              <w:left w:val="single" w:sz="4" w:space="0" w:color="000000"/>
              <w:bottom w:val="single" w:sz="4" w:space="0" w:color="000000"/>
              <w:right w:val="single" w:sz="24" w:space="0" w:color="000000"/>
            </w:tcBorders>
            <w:shd w:val="clear" w:color="auto" w:fill="auto"/>
          </w:tcPr>
          <w:p w14:paraId="379A9030" w14:textId="77777777" w:rsidR="00CF5269" w:rsidRPr="00DC2E85" w:rsidRDefault="00CF5269" w:rsidP="00140684">
            <w:pPr>
              <w:spacing w:after="0" w:line="240" w:lineRule="auto"/>
              <w:ind w:left="23"/>
              <w:jc w:val="center"/>
              <w:rPr>
                <w:rFonts w:ascii="Arial Narrow" w:hAnsi="Arial Narrow"/>
                <w:color w:val="auto"/>
                <w:sz w:val="24"/>
                <w:szCs w:val="24"/>
              </w:rPr>
            </w:pPr>
            <w:r w:rsidRPr="00DC2E85">
              <w:rPr>
                <w:rFonts w:ascii="Arial Narrow" w:hAnsi="Arial Narrow"/>
                <w:b/>
                <w:color w:val="auto"/>
                <w:sz w:val="24"/>
                <w:szCs w:val="24"/>
              </w:rPr>
              <w:t>Specification</w:t>
            </w:r>
          </w:p>
        </w:tc>
        <w:tc>
          <w:tcPr>
            <w:tcW w:w="3612" w:type="dxa"/>
            <w:tcBorders>
              <w:top w:val="single" w:sz="4" w:space="0" w:color="000000"/>
              <w:left w:val="single" w:sz="4" w:space="0" w:color="000000"/>
              <w:bottom w:val="single" w:sz="4" w:space="0" w:color="000000"/>
              <w:right w:val="single" w:sz="24" w:space="0" w:color="000000"/>
            </w:tcBorders>
          </w:tcPr>
          <w:p w14:paraId="3F9A53EF" w14:textId="77777777" w:rsidR="00CF5269" w:rsidRPr="00DC2E85" w:rsidRDefault="00CF5269" w:rsidP="00140684">
            <w:pPr>
              <w:spacing w:after="0" w:line="240" w:lineRule="auto"/>
              <w:ind w:left="23"/>
              <w:jc w:val="center"/>
              <w:rPr>
                <w:rFonts w:ascii="Arial Narrow" w:hAnsi="Arial Narrow"/>
                <w:b/>
                <w:color w:val="auto"/>
                <w:sz w:val="24"/>
                <w:szCs w:val="24"/>
              </w:rPr>
            </w:pPr>
            <w:r w:rsidRPr="00DC2E85">
              <w:rPr>
                <w:rFonts w:ascii="Arial Narrow" w:hAnsi="Arial Narrow"/>
                <w:b/>
                <w:color w:val="auto"/>
                <w:sz w:val="24"/>
                <w:szCs w:val="24"/>
              </w:rPr>
              <w:t>Relevant Tables and Figures, text description, caveats</w:t>
            </w:r>
          </w:p>
        </w:tc>
      </w:tr>
      <w:tr w:rsidR="00CF5269" w:rsidRPr="00DC2E85" w14:paraId="52DFF280" w14:textId="77777777" w:rsidTr="00FC21B2">
        <w:trPr>
          <w:trHeight w:val="307"/>
          <w:jc w:val="center"/>
        </w:trPr>
        <w:tc>
          <w:tcPr>
            <w:tcW w:w="10130" w:type="dxa"/>
            <w:gridSpan w:val="3"/>
            <w:tcBorders>
              <w:top w:val="single" w:sz="4" w:space="0" w:color="000000"/>
              <w:left w:val="single" w:sz="24" w:space="0" w:color="000000"/>
              <w:bottom w:val="single" w:sz="4" w:space="0" w:color="000000"/>
              <w:right w:val="single" w:sz="24" w:space="0" w:color="000000"/>
            </w:tcBorders>
            <w:shd w:val="clear" w:color="auto" w:fill="FFE599"/>
          </w:tcPr>
          <w:p w14:paraId="016E1957" w14:textId="77777777" w:rsidR="00CF5269" w:rsidRPr="00DC2E85" w:rsidRDefault="00CF5269" w:rsidP="00140684">
            <w:pPr>
              <w:spacing w:after="0" w:line="240" w:lineRule="auto"/>
              <w:ind w:left="23"/>
              <w:rPr>
                <w:rFonts w:ascii="Arial Narrow" w:hAnsi="Arial Narrow"/>
                <w:b/>
                <w:color w:val="auto"/>
                <w:sz w:val="24"/>
                <w:szCs w:val="24"/>
              </w:rPr>
            </w:pPr>
            <w:r w:rsidRPr="00DC2E85">
              <w:rPr>
                <w:rFonts w:ascii="Arial Narrow" w:hAnsi="Arial Narrow"/>
                <w:b/>
                <w:color w:val="auto"/>
                <w:sz w:val="24"/>
                <w:szCs w:val="24"/>
              </w:rPr>
              <w:t>STAND ALONE CRITERIA</w:t>
            </w:r>
          </w:p>
        </w:tc>
        <w:tc>
          <w:tcPr>
            <w:tcW w:w="3612" w:type="dxa"/>
            <w:tcBorders>
              <w:top w:val="single" w:sz="4" w:space="0" w:color="000000"/>
              <w:left w:val="single" w:sz="24" w:space="0" w:color="000000"/>
              <w:bottom w:val="single" w:sz="4" w:space="0" w:color="000000"/>
              <w:right w:val="single" w:sz="24" w:space="0" w:color="000000"/>
            </w:tcBorders>
            <w:shd w:val="clear" w:color="auto" w:fill="FFE599"/>
          </w:tcPr>
          <w:p w14:paraId="77CEC81D" w14:textId="77777777" w:rsidR="00CF5269" w:rsidRPr="00DC2E85" w:rsidRDefault="00CF5269" w:rsidP="00140684">
            <w:pPr>
              <w:spacing w:after="0" w:line="240" w:lineRule="auto"/>
              <w:ind w:left="23"/>
              <w:rPr>
                <w:rFonts w:ascii="Arial Narrow" w:hAnsi="Arial Narrow"/>
                <w:b/>
                <w:color w:val="auto"/>
                <w:sz w:val="24"/>
                <w:szCs w:val="24"/>
              </w:rPr>
            </w:pPr>
          </w:p>
        </w:tc>
      </w:tr>
      <w:tr w:rsidR="00CF5269" w:rsidRPr="00DC2E85" w14:paraId="20975E99" w14:textId="77777777" w:rsidTr="00FC21B2">
        <w:trPr>
          <w:trHeight w:val="307"/>
          <w:jc w:val="center"/>
        </w:trPr>
        <w:tc>
          <w:tcPr>
            <w:tcW w:w="2244" w:type="dxa"/>
            <w:tcBorders>
              <w:top w:val="single" w:sz="4" w:space="0" w:color="000000"/>
              <w:left w:val="single" w:sz="24" w:space="0" w:color="000000"/>
              <w:bottom w:val="single" w:sz="4" w:space="0" w:color="000000"/>
              <w:right w:val="single" w:sz="4" w:space="0" w:color="000000"/>
            </w:tcBorders>
            <w:shd w:val="clear" w:color="auto" w:fill="auto"/>
          </w:tcPr>
          <w:p w14:paraId="74670884" w14:textId="77777777" w:rsidR="00CF5269" w:rsidRPr="00DC2E85" w:rsidRDefault="00CF5269" w:rsidP="00140684">
            <w:pPr>
              <w:spacing w:after="0" w:line="240" w:lineRule="auto"/>
              <w:ind w:right="52"/>
              <w:jc w:val="center"/>
              <w:rPr>
                <w:rFonts w:ascii="Arial Narrow" w:hAnsi="Arial Narrow"/>
                <w:color w:val="auto"/>
                <w:sz w:val="24"/>
                <w:szCs w:val="24"/>
              </w:rPr>
            </w:pPr>
            <w:r w:rsidRPr="00DC2E85">
              <w:rPr>
                <w:rFonts w:ascii="Arial Narrow" w:hAnsi="Arial Narrow"/>
                <w:color w:val="auto"/>
                <w:sz w:val="24"/>
                <w:szCs w:val="24"/>
              </w:rPr>
              <w:t>BA1</w:t>
            </w:r>
          </w:p>
        </w:tc>
        <w:tc>
          <w:tcPr>
            <w:tcW w:w="4485" w:type="dxa"/>
            <w:tcBorders>
              <w:top w:val="single" w:sz="4" w:space="0" w:color="000000"/>
              <w:left w:val="single" w:sz="4" w:space="0" w:color="000000"/>
              <w:bottom w:val="single" w:sz="4" w:space="0" w:color="000000"/>
              <w:right w:val="single" w:sz="4" w:space="0" w:color="000000"/>
            </w:tcBorders>
            <w:shd w:val="clear" w:color="auto" w:fill="auto"/>
          </w:tcPr>
          <w:p w14:paraId="2FBE9F00" w14:textId="77777777" w:rsidR="00CF5269" w:rsidRPr="00DC2E85" w:rsidRDefault="00CF5269" w:rsidP="00140684">
            <w:pPr>
              <w:spacing w:after="0" w:line="240" w:lineRule="auto"/>
              <w:ind w:right="44"/>
              <w:rPr>
                <w:rFonts w:ascii="Arial Narrow" w:hAnsi="Arial Narrow"/>
                <w:color w:val="auto"/>
                <w:sz w:val="24"/>
                <w:szCs w:val="24"/>
              </w:rPr>
            </w:pPr>
            <w:r w:rsidRPr="00DC2E85">
              <w:rPr>
                <w:rFonts w:ascii="Arial Narrow" w:hAnsi="Arial Narrow"/>
                <w:color w:val="auto"/>
                <w:sz w:val="24"/>
                <w:szCs w:val="24"/>
              </w:rPr>
              <w:t>Stand-alone allele frequency.</w:t>
            </w:r>
          </w:p>
        </w:tc>
        <w:tc>
          <w:tcPr>
            <w:tcW w:w="3401" w:type="dxa"/>
            <w:tcBorders>
              <w:top w:val="single" w:sz="4" w:space="0" w:color="000000"/>
              <w:left w:val="single" w:sz="4" w:space="0" w:color="000000"/>
              <w:bottom w:val="single" w:sz="4" w:space="0" w:color="000000"/>
              <w:right w:val="single" w:sz="24" w:space="0" w:color="000000"/>
            </w:tcBorders>
            <w:shd w:val="clear" w:color="auto" w:fill="auto"/>
          </w:tcPr>
          <w:p w14:paraId="3EE67DF8" w14:textId="77777777" w:rsidR="00CF5269" w:rsidRPr="00DC2E85" w:rsidRDefault="00CF5269" w:rsidP="00FE3B85">
            <w:pPr>
              <w:spacing w:after="0" w:line="240" w:lineRule="auto"/>
              <w:ind w:left="23"/>
              <w:jc w:val="center"/>
              <w:rPr>
                <w:rFonts w:ascii="Arial Narrow" w:hAnsi="Arial Narrow"/>
                <w:color w:val="auto"/>
                <w:sz w:val="24"/>
                <w:szCs w:val="24"/>
              </w:rPr>
            </w:pPr>
            <w:r w:rsidRPr="00DC2E85">
              <w:rPr>
                <w:rFonts w:ascii="Arial Narrow" w:hAnsi="Arial Narrow"/>
                <w:color w:val="auto"/>
                <w:sz w:val="24"/>
                <w:szCs w:val="24"/>
              </w:rPr>
              <w:t xml:space="preserve">Above 0.001 (0.1%) </w:t>
            </w:r>
          </w:p>
          <w:p w14:paraId="2B7B6B10" w14:textId="77777777" w:rsidR="00DE6E64" w:rsidRPr="00DC2E85" w:rsidRDefault="00DE6E64" w:rsidP="006E2A8F">
            <w:pPr>
              <w:spacing w:after="0" w:line="240" w:lineRule="auto"/>
              <w:ind w:left="23"/>
              <w:jc w:val="center"/>
              <w:rPr>
                <w:rFonts w:ascii="Arial Narrow" w:hAnsi="Arial Narrow"/>
                <w:b/>
                <w:color w:val="auto"/>
                <w:sz w:val="24"/>
                <w:szCs w:val="24"/>
              </w:rPr>
            </w:pPr>
          </w:p>
          <w:p w14:paraId="4F8AC2FF" w14:textId="77777777" w:rsidR="00766222" w:rsidRDefault="00CF5269" w:rsidP="00766222">
            <w:pPr>
              <w:spacing w:after="0" w:line="240" w:lineRule="auto"/>
              <w:ind w:left="23"/>
              <w:jc w:val="center"/>
              <w:rPr>
                <w:rFonts w:ascii="Arial Narrow" w:hAnsi="Arial Narrow"/>
                <w:color w:val="auto"/>
                <w:sz w:val="24"/>
                <w:szCs w:val="24"/>
              </w:rPr>
            </w:pPr>
            <w:r w:rsidRPr="00DC2E85">
              <w:rPr>
                <w:rFonts w:ascii="Arial Narrow" w:hAnsi="Arial Narrow"/>
                <w:b/>
                <w:color w:val="auto"/>
                <w:sz w:val="24"/>
                <w:szCs w:val="24"/>
              </w:rPr>
              <w:t>See</w:t>
            </w:r>
            <w:r w:rsidRPr="00DC2E85">
              <w:rPr>
                <w:rFonts w:ascii="Arial Narrow" w:hAnsi="Arial Narrow"/>
                <w:color w:val="auto"/>
                <w:sz w:val="24"/>
                <w:szCs w:val="24"/>
              </w:rPr>
              <w:t xml:space="preserve"> </w:t>
            </w:r>
            <w:r w:rsidRPr="00DC2E85">
              <w:rPr>
                <w:rFonts w:ascii="Arial Narrow" w:hAnsi="Arial Narrow"/>
                <w:b/>
                <w:color w:val="auto"/>
                <w:sz w:val="24"/>
                <w:szCs w:val="24"/>
              </w:rPr>
              <w:t>Appendix G</w:t>
            </w:r>
            <w:r w:rsidRPr="00DC2E85">
              <w:rPr>
                <w:rFonts w:ascii="Arial Narrow" w:hAnsi="Arial Narrow"/>
                <w:color w:val="auto"/>
                <w:sz w:val="24"/>
                <w:szCs w:val="24"/>
              </w:rPr>
              <w:t xml:space="preserve"> for </w:t>
            </w:r>
            <w:r w:rsidR="006E2A8F" w:rsidRPr="00DC2E85">
              <w:rPr>
                <w:rFonts w:ascii="Arial Narrow" w:hAnsi="Arial Narrow"/>
                <w:color w:val="auto"/>
                <w:sz w:val="24"/>
                <w:szCs w:val="24"/>
              </w:rPr>
              <w:t>justification</w:t>
            </w:r>
            <w:r w:rsidR="00766222" w:rsidRPr="00DC2E85">
              <w:rPr>
                <w:rFonts w:ascii="Arial Narrow" w:hAnsi="Arial Narrow"/>
                <w:color w:val="auto"/>
                <w:sz w:val="24"/>
                <w:szCs w:val="24"/>
              </w:rPr>
              <w:t>, including quality control measures.</w:t>
            </w:r>
          </w:p>
          <w:p w14:paraId="1FEF52FD" w14:textId="77777777" w:rsidR="006824E1" w:rsidRDefault="006824E1" w:rsidP="00766222">
            <w:pPr>
              <w:spacing w:after="0" w:line="240" w:lineRule="auto"/>
              <w:ind w:left="23"/>
              <w:jc w:val="center"/>
              <w:rPr>
                <w:rFonts w:ascii="Arial Narrow" w:hAnsi="Arial Narrow"/>
                <w:color w:val="auto"/>
                <w:sz w:val="24"/>
                <w:szCs w:val="24"/>
              </w:rPr>
            </w:pPr>
          </w:p>
          <w:p w14:paraId="3FA8BFFB" w14:textId="42C44259" w:rsidR="006824E1" w:rsidRDefault="00C54D84" w:rsidP="00766222">
            <w:pPr>
              <w:spacing w:after="0" w:line="240" w:lineRule="auto"/>
              <w:ind w:left="23"/>
              <w:jc w:val="center"/>
              <w:rPr>
                <w:rFonts w:ascii="Arial Narrow" w:hAnsi="Arial Narrow"/>
                <w:color w:val="auto"/>
                <w:sz w:val="24"/>
                <w:szCs w:val="24"/>
              </w:rPr>
            </w:pPr>
            <w:r>
              <w:rPr>
                <w:rFonts w:ascii="Arial Narrow" w:hAnsi="Arial Narrow"/>
                <w:color w:val="auto"/>
                <w:sz w:val="24"/>
                <w:szCs w:val="24"/>
              </w:rPr>
              <w:t>Preferred</w:t>
            </w:r>
            <w:r w:rsidR="006824E1">
              <w:rPr>
                <w:rFonts w:ascii="Arial Narrow" w:hAnsi="Arial Narrow"/>
                <w:color w:val="auto"/>
                <w:sz w:val="24"/>
                <w:szCs w:val="24"/>
              </w:rPr>
              <w:t xml:space="preserve"> datasets to use:</w:t>
            </w:r>
          </w:p>
          <w:p w14:paraId="3D69CABD" w14:textId="24B1F3B1" w:rsidR="006824E1" w:rsidRDefault="006824E1" w:rsidP="00766222">
            <w:pPr>
              <w:spacing w:after="0" w:line="240" w:lineRule="auto"/>
              <w:ind w:left="23"/>
              <w:jc w:val="center"/>
              <w:rPr>
                <w:rFonts w:ascii="Arial Narrow" w:hAnsi="Arial Narrow"/>
                <w:color w:val="auto"/>
                <w:sz w:val="24"/>
                <w:szCs w:val="24"/>
              </w:rPr>
            </w:pPr>
            <w:r>
              <w:rPr>
                <w:rFonts w:ascii="Arial Narrow" w:hAnsi="Arial Narrow"/>
                <w:color w:val="auto"/>
                <w:sz w:val="24"/>
                <w:szCs w:val="24"/>
              </w:rPr>
              <w:t>gnomAD v2.1 non-cancer, exomes</w:t>
            </w:r>
          </w:p>
          <w:p w14:paraId="38C701BB" w14:textId="2546723E" w:rsidR="006824E1" w:rsidRPr="00DC2E85" w:rsidRDefault="006824E1" w:rsidP="00766222">
            <w:pPr>
              <w:spacing w:after="0" w:line="240" w:lineRule="auto"/>
              <w:ind w:left="23"/>
              <w:jc w:val="center"/>
              <w:rPr>
                <w:rFonts w:ascii="Arial Narrow" w:hAnsi="Arial Narrow"/>
                <w:color w:val="auto"/>
                <w:sz w:val="24"/>
                <w:szCs w:val="24"/>
              </w:rPr>
            </w:pPr>
            <w:r>
              <w:rPr>
                <w:rFonts w:ascii="Arial Narrow" w:hAnsi="Arial Narrow"/>
                <w:color w:val="auto"/>
                <w:sz w:val="24"/>
                <w:szCs w:val="24"/>
              </w:rPr>
              <w:t>gnomAD v3.1 non-cancer, genomes</w:t>
            </w:r>
          </w:p>
        </w:tc>
        <w:tc>
          <w:tcPr>
            <w:tcW w:w="3612" w:type="dxa"/>
            <w:tcBorders>
              <w:top w:val="single" w:sz="4" w:space="0" w:color="000000"/>
              <w:left w:val="single" w:sz="4" w:space="0" w:color="000000"/>
              <w:bottom w:val="single" w:sz="4" w:space="0" w:color="000000"/>
              <w:right w:val="single" w:sz="24" w:space="0" w:color="000000"/>
            </w:tcBorders>
          </w:tcPr>
          <w:p w14:paraId="459A3042" w14:textId="77777777" w:rsidR="00CF5269" w:rsidRPr="00DC2E85" w:rsidRDefault="006E2A8F" w:rsidP="006E2A8F">
            <w:pPr>
              <w:spacing w:after="0" w:line="240" w:lineRule="auto"/>
              <w:ind w:left="23"/>
              <w:jc w:val="center"/>
              <w:rPr>
                <w:rFonts w:ascii="Arial Narrow" w:hAnsi="Arial Narrow"/>
                <w:color w:val="auto"/>
                <w:sz w:val="24"/>
                <w:szCs w:val="24"/>
              </w:rPr>
            </w:pPr>
            <w:r w:rsidRPr="00DC2E85">
              <w:rPr>
                <w:rFonts w:ascii="Arial Narrow" w:hAnsi="Arial Narrow"/>
                <w:color w:val="auto"/>
                <w:sz w:val="24"/>
                <w:szCs w:val="24"/>
              </w:rPr>
              <w:t>Apply based on maximum filter allele frequency observed in a gnomAD non-founder population, considering exome and genome data separately.</w:t>
            </w:r>
          </w:p>
          <w:p w14:paraId="106B99DD" w14:textId="77777777" w:rsidR="00766222" w:rsidRPr="00DC2E85" w:rsidRDefault="00766222" w:rsidP="00766222">
            <w:pPr>
              <w:spacing w:after="0" w:line="240" w:lineRule="auto"/>
              <w:ind w:left="23"/>
              <w:jc w:val="center"/>
              <w:rPr>
                <w:rFonts w:ascii="Arial Narrow" w:hAnsi="Arial Narrow"/>
                <w:color w:val="auto"/>
                <w:sz w:val="24"/>
                <w:szCs w:val="24"/>
              </w:rPr>
            </w:pPr>
            <w:r w:rsidRPr="00DC2E85">
              <w:rPr>
                <w:rFonts w:ascii="Arial Narrow" w:hAnsi="Arial Narrow"/>
                <w:color w:val="auto"/>
                <w:sz w:val="24"/>
                <w:szCs w:val="24"/>
              </w:rPr>
              <w:t>Do not apply if read depth &lt;20.</w:t>
            </w:r>
          </w:p>
          <w:p w14:paraId="509731CD" w14:textId="77777777" w:rsidR="004D7FF0" w:rsidRDefault="004D7FF0" w:rsidP="00766222">
            <w:pPr>
              <w:spacing w:after="0" w:line="240" w:lineRule="auto"/>
              <w:ind w:left="23"/>
              <w:jc w:val="center"/>
              <w:rPr>
                <w:rFonts w:ascii="Arial Narrow" w:hAnsi="Arial Narrow"/>
                <w:color w:val="auto"/>
                <w:sz w:val="24"/>
                <w:szCs w:val="24"/>
              </w:rPr>
            </w:pPr>
            <w:r w:rsidRPr="00DC2E85">
              <w:rPr>
                <w:rFonts w:ascii="Arial Narrow" w:hAnsi="Arial Narrow"/>
                <w:color w:val="auto"/>
                <w:sz w:val="24"/>
                <w:szCs w:val="24"/>
              </w:rPr>
              <w:t>Do not apply to well-established pathogenic founder variants.</w:t>
            </w:r>
          </w:p>
          <w:p w14:paraId="473A3F33" w14:textId="3E9C0FB9" w:rsidR="0094501A" w:rsidRPr="00DC2E85" w:rsidRDefault="0094501A" w:rsidP="00766222">
            <w:pPr>
              <w:spacing w:after="0" w:line="240" w:lineRule="auto"/>
              <w:ind w:left="23"/>
              <w:jc w:val="center"/>
              <w:rPr>
                <w:rFonts w:ascii="Arial Narrow" w:hAnsi="Arial Narrow"/>
                <w:color w:val="auto"/>
                <w:sz w:val="24"/>
                <w:szCs w:val="24"/>
              </w:rPr>
            </w:pPr>
            <w:bookmarkStart w:id="1" w:name="_Hlk146630775"/>
            <w:r>
              <w:rPr>
                <w:rFonts w:ascii="Arial Narrow" w:hAnsi="Arial Narrow"/>
                <w:color w:val="auto"/>
                <w:sz w:val="24"/>
                <w:szCs w:val="24"/>
              </w:rPr>
              <w:t>Exclude data if variant failed quality control filter.</w:t>
            </w:r>
            <w:bookmarkEnd w:id="1"/>
          </w:p>
        </w:tc>
      </w:tr>
      <w:tr w:rsidR="00CF5269" w:rsidRPr="00DC2E85" w14:paraId="6BA5FAEE" w14:textId="77777777" w:rsidTr="00FC21B2">
        <w:trPr>
          <w:trHeight w:val="300"/>
          <w:jc w:val="center"/>
        </w:trPr>
        <w:tc>
          <w:tcPr>
            <w:tcW w:w="10130" w:type="dxa"/>
            <w:gridSpan w:val="3"/>
            <w:tcBorders>
              <w:top w:val="single" w:sz="4" w:space="0" w:color="000000"/>
              <w:left w:val="single" w:sz="24" w:space="0" w:color="000000"/>
              <w:bottom w:val="single" w:sz="4" w:space="0" w:color="000000"/>
              <w:right w:val="single" w:sz="24" w:space="0" w:color="000000"/>
            </w:tcBorders>
            <w:shd w:val="clear" w:color="auto" w:fill="FFE599"/>
          </w:tcPr>
          <w:p w14:paraId="6A14C99A" w14:textId="77777777" w:rsidR="00CF5269" w:rsidRPr="00DC2E85" w:rsidRDefault="00CF5269" w:rsidP="00140684">
            <w:pPr>
              <w:spacing w:after="0" w:line="240" w:lineRule="auto"/>
              <w:rPr>
                <w:rFonts w:ascii="Arial Narrow" w:hAnsi="Arial Narrow"/>
                <w:color w:val="auto"/>
                <w:sz w:val="24"/>
                <w:szCs w:val="24"/>
              </w:rPr>
            </w:pPr>
            <w:r w:rsidRPr="00DC2E85">
              <w:rPr>
                <w:rFonts w:ascii="Arial Narrow" w:hAnsi="Arial Narrow"/>
                <w:b/>
                <w:color w:val="auto"/>
                <w:sz w:val="24"/>
                <w:szCs w:val="24"/>
              </w:rPr>
              <w:t>STRONG CRITERIA</w:t>
            </w:r>
            <w:r w:rsidRPr="00DC2E85">
              <w:rPr>
                <w:rFonts w:ascii="Arial Narrow" w:hAnsi="Arial Narrow"/>
                <w:color w:val="auto"/>
                <w:sz w:val="24"/>
                <w:szCs w:val="24"/>
              </w:rPr>
              <w:t xml:space="preserve"> </w:t>
            </w:r>
          </w:p>
        </w:tc>
        <w:tc>
          <w:tcPr>
            <w:tcW w:w="3612" w:type="dxa"/>
            <w:tcBorders>
              <w:top w:val="single" w:sz="4" w:space="0" w:color="000000"/>
              <w:left w:val="single" w:sz="24" w:space="0" w:color="000000"/>
              <w:bottom w:val="single" w:sz="4" w:space="0" w:color="000000"/>
              <w:right w:val="single" w:sz="24" w:space="0" w:color="000000"/>
            </w:tcBorders>
            <w:shd w:val="clear" w:color="auto" w:fill="FFE599"/>
          </w:tcPr>
          <w:p w14:paraId="3A8717BA" w14:textId="77777777" w:rsidR="00CF5269" w:rsidRPr="00DC2E85" w:rsidRDefault="00CF5269" w:rsidP="00140684">
            <w:pPr>
              <w:spacing w:after="0" w:line="240" w:lineRule="auto"/>
              <w:rPr>
                <w:rFonts w:ascii="Arial Narrow" w:hAnsi="Arial Narrow"/>
                <w:b/>
                <w:color w:val="auto"/>
                <w:sz w:val="24"/>
                <w:szCs w:val="24"/>
              </w:rPr>
            </w:pPr>
          </w:p>
        </w:tc>
      </w:tr>
      <w:tr w:rsidR="00CF5269" w:rsidRPr="00DC2E85" w14:paraId="60D12BE4" w14:textId="77777777" w:rsidTr="00FC21B2">
        <w:trPr>
          <w:trHeight w:val="599"/>
          <w:jc w:val="center"/>
        </w:trPr>
        <w:tc>
          <w:tcPr>
            <w:tcW w:w="2244" w:type="dxa"/>
            <w:tcBorders>
              <w:top w:val="single" w:sz="4" w:space="0" w:color="000000"/>
              <w:left w:val="single" w:sz="24" w:space="0" w:color="000000"/>
              <w:bottom w:val="single" w:sz="4" w:space="0" w:color="000000"/>
              <w:right w:val="single" w:sz="4" w:space="0" w:color="000000"/>
            </w:tcBorders>
            <w:shd w:val="clear" w:color="auto" w:fill="auto"/>
          </w:tcPr>
          <w:p w14:paraId="59987DC9" w14:textId="77777777" w:rsidR="00CF5269" w:rsidRPr="00DC2E85" w:rsidRDefault="00CF5269" w:rsidP="00140684">
            <w:pPr>
              <w:spacing w:after="0" w:line="240" w:lineRule="auto"/>
              <w:ind w:right="50"/>
              <w:jc w:val="center"/>
              <w:rPr>
                <w:rFonts w:ascii="Arial Narrow" w:hAnsi="Arial Narrow"/>
                <w:b/>
                <w:color w:val="auto"/>
                <w:sz w:val="24"/>
                <w:szCs w:val="24"/>
              </w:rPr>
            </w:pPr>
            <w:r w:rsidRPr="00DC2E85">
              <w:rPr>
                <w:rFonts w:ascii="Arial Narrow" w:hAnsi="Arial Narrow"/>
                <w:color w:val="auto"/>
                <w:sz w:val="24"/>
                <w:szCs w:val="24"/>
              </w:rPr>
              <w:lastRenderedPageBreak/>
              <w:t>BS1</w:t>
            </w:r>
            <w:r w:rsidRPr="00DC2E85">
              <w:rPr>
                <w:rFonts w:ascii="Arial Narrow" w:hAnsi="Arial Narrow"/>
                <w:b/>
                <w:color w:val="auto"/>
                <w:sz w:val="24"/>
                <w:szCs w:val="24"/>
              </w:rPr>
              <w:t>,</w:t>
            </w:r>
          </w:p>
          <w:p w14:paraId="4A1E75A4" w14:textId="77777777" w:rsidR="00CF5269" w:rsidRPr="00DC2E85" w:rsidRDefault="00CF5269" w:rsidP="00140684">
            <w:pPr>
              <w:spacing w:after="0" w:line="240" w:lineRule="auto"/>
              <w:ind w:right="50"/>
              <w:jc w:val="center"/>
              <w:rPr>
                <w:rFonts w:ascii="Arial Narrow" w:hAnsi="Arial Narrow"/>
                <w:color w:val="auto"/>
                <w:sz w:val="24"/>
                <w:szCs w:val="24"/>
              </w:rPr>
            </w:pPr>
            <w:r w:rsidRPr="00DC2E85">
              <w:rPr>
                <w:rFonts w:ascii="Arial Narrow" w:hAnsi="Arial Narrow"/>
                <w:color w:val="auto"/>
                <w:sz w:val="24"/>
                <w:szCs w:val="24"/>
              </w:rPr>
              <w:t>BS1_Supporting</w:t>
            </w:r>
          </w:p>
        </w:tc>
        <w:tc>
          <w:tcPr>
            <w:tcW w:w="4485" w:type="dxa"/>
            <w:tcBorders>
              <w:top w:val="single" w:sz="4" w:space="0" w:color="000000"/>
              <w:left w:val="single" w:sz="4" w:space="0" w:color="000000"/>
              <w:bottom w:val="single" w:sz="4" w:space="0" w:color="000000"/>
              <w:right w:val="single" w:sz="4" w:space="0" w:color="000000"/>
            </w:tcBorders>
            <w:shd w:val="clear" w:color="auto" w:fill="auto"/>
          </w:tcPr>
          <w:p w14:paraId="0D93E475" w14:textId="77777777" w:rsidR="00CF5269" w:rsidRPr="00DC2E85" w:rsidRDefault="00CF5269" w:rsidP="00140684">
            <w:pPr>
              <w:spacing w:after="0" w:line="240" w:lineRule="auto"/>
              <w:ind w:left="9"/>
              <w:rPr>
                <w:rFonts w:ascii="Arial Narrow" w:hAnsi="Arial Narrow"/>
                <w:color w:val="auto"/>
                <w:sz w:val="24"/>
                <w:szCs w:val="24"/>
              </w:rPr>
            </w:pPr>
            <w:r w:rsidRPr="00DC2E85">
              <w:rPr>
                <w:rFonts w:ascii="Arial Narrow" w:hAnsi="Arial Narrow"/>
                <w:color w:val="auto"/>
                <w:sz w:val="24"/>
                <w:szCs w:val="24"/>
              </w:rPr>
              <w:t xml:space="preserve">Allele frequency greater than expected for disease. </w:t>
            </w:r>
          </w:p>
        </w:tc>
        <w:tc>
          <w:tcPr>
            <w:tcW w:w="3401" w:type="dxa"/>
            <w:tcBorders>
              <w:top w:val="single" w:sz="4" w:space="0" w:color="000000"/>
              <w:left w:val="single" w:sz="4" w:space="0" w:color="000000"/>
              <w:bottom w:val="single" w:sz="4" w:space="0" w:color="000000"/>
              <w:right w:val="single" w:sz="24" w:space="0" w:color="000000"/>
            </w:tcBorders>
            <w:shd w:val="clear" w:color="auto" w:fill="auto"/>
          </w:tcPr>
          <w:p w14:paraId="7DB001BD" w14:textId="77777777" w:rsidR="00CF5269" w:rsidRPr="00DC2E85" w:rsidRDefault="00CF5269" w:rsidP="00FE3B85">
            <w:pPr>
              <w:shd w:val="clear" w:color="auto" w:fill="FFFFFF"/>
              <w:spacing w:after="0" w:line="240" w:lineRule="auto"/>
              <w:ind w:right="225"/>
              <w:jc w:val="center"/>
              <w:rPr>
                <w:rFonts w:ascii="Arial Narrow" w:hAnsi="Arial Narrow"/>
                <w:color w:val="auto"/>
                <w:sz w:val="24"/>
                <w:szCs w:val="24"/>
              </w:rPr>
            </w:pPr>
            <w:r w:rsidRPr="00DC2E85">
              <w:rPr>
                <w:rFonts w:ascii="Arial Narrow" w:hAnsi="Arial Narrow"/>
                <w:color w:val="auto"/>
                <w:sz w:val="24"/>
                <w:szCs w:val="24"/>
              </w:rPr>
              <w:t>BS1 - above 0.0001 (0.01%) BS1_Supporting - &gt;0.00002 (0.002%) to ≤ 0.0001 (0.01%).</w:t>
            </w:r>
          </w:p>
          <w:p w14:paraId="643FBA6D" w14:textId="77777777" w:rsidR="00DE6E64" w:rsidRPr="00DC2E85" w:rsidRDefault="00DE6E64" w:rsidP="006E2A8F">
            <w:pPr>
              <w:spacing w:after="0" w:line="240" w:lineRule="auto"/>
              <w:jc w:val="center"/>
              <w:rPr>
                <w:rFonts w:ascii="Arial Narrow" w:hAnsi="Arial Narrow"/>
                <w:b/>
                <w:color w:val="auto"/>
                <w:sz w:val="24"/>
                <w:szCs w:val="24"/>
              </w:rPr>
            </w:pPr>
          </w:p>
          <w:p w14:paraId="52C05C94" w14:textId="77777777" w:rsidR="00CF5269" w:rsidRDefault="00CF5269" w:rsidP="006E2A8F">
            <w:pPr>
              <w:spacing w:after="0" w:line="240" w:lineRule="auto"/>
              <w:jc w:val="center"/>
              <w:rPr>
                <w:rFonts w:ascii="Arial Narrow" w:hAnsi="Arial Narrow"/>
                <w:color w:val="auto"/>
                <w:sz w:val="24"/>
                <w:szCs w:val="24"/>
              </w:rPr>
            </w:pPr>
            <w:r w:rsidRPr="00DC2E85">
              <w:rPr>
                <w:rFonts w:ascii="Arial Narrow" w:hAnsi="Arial Narrow"/>
                <w:b/>
                <w:color w:val="auto"/>
                <w:sz w:val="24"/>
                <w:szCs w:val="24"/>
              </w:rPr>
              <w:t>See</w:t>
            </w:r>
            <w:r w:rsidRPr="00DC2E85">
              <w:rPr>
                <w:rFonts w:ascii="Arial Narrow" w:hAnsi="Arial Narrow"/>
                <w:color w:val="auto"/>
                <w:sz w:val="24"/>
                <w:szCs w:val="24"/>
              </w:rPr>
              <w:t xml:space="preserve"> </w:t>
            </w:r>
            <w:r w:rsidRPr="00DC2E85">
              <w:rPr>
                <w:rFonts w:ascii="Arial Narrow" w:hAnsi="Arial Narrow"/>
                <w:b/>
                <w:color w:val="auto"/>
                <w:sz w:val="24"/>
                <w:szCs w:val="24"/>
              </w:rPr>
              <w:t>Appendix G</w:t>
            </w:r>
            <w:r w:rsidRPr="00DC2E85">
              <w:rPr>
                <w:rFonts w:ascii="Arial Narrow" w:hAnsi="Arial Narrow"/>
                <w:color w:val="auto"/>
                <w:sz w:val="24"/>
                <w:szCs w:val="24"/>
              </w:rPr>
              <w:t xml:space="preserve"> for </w:t>
            </w:r>
            <w:r w:rsidR="006E2A8F" w:rsidRPr="00DC2E85">
              <w:rPr>
                <w:rFonts w:ascii="Arial Narrow" w:hAnsi="Arial Narrow"/>
                <w:color w:val="auto"/>
                <w:sz w:val="24"/>
                <w:szCs w:val="24"/>
              </w:rPr>
              <w:t>justification</w:t>
            </w:r>
            <w:r w:rsidR="00766222" w:rsidRPr="00DC2E85">
              <w:rPr>
                <w:rFonts w:ascii="Arial Narrow" w:hAnsi="Arial Narrow"/>
                <w:color w:val="auto"/>
                <w:sz w:val="24"/>
                <w:szCs w:val="24"/>
              </w:rPr>
              <w:t>, including quality control measures.</w:t>
            </w:r>
          </w:p>
          <w:p w14:paraId="45FEF87F" w14:textId="77777777" w:rsidR="006824E1" w:rsidRDefault="006824E1" w:rsidP="006E2A8F">
            <w:pPr>
              <w:spacing w:after="0" w:line="240" w:lineRule="auto"/>
              <w:jc w:val="center"/>
              <w:rPr>
                <w:rFonts w:ascii="Arial Narrow" w:hAnsi="Arial Narrow"/>
                <w:color w:val="auto"/>
                <w:sz w:val="24"/>
                <w:szCs w:val="24"/>
              </w:rPr>
            </w:pPr>
          </w:p>
          <w:p w14:paraId="4E1A087E" w14:textId="269BEA72" w:rsidR="006824E1" w:rsidRDefault="00C54D84" w:rsidP="006824E1">
            <w:pPr>
              <w:spacing w:after="0" w:line="240" w:lineRule="auto"/>
              <w:ind w:left="23"/>
              <w:jc w:val="center"/>
              <w:rPr>
                <w:rFonts w:ascii="Arial Narrow" w:hAnsi="Arial Narrow"/>
                <w:color w:val="auto"/>
                <w:sz w:val="24"/>
                <w:szCs w:val="24"/>
              </w:rPr>
            </w:pPr>
            <w:r>
              <w:rPr>
                <w:rFonts w:ascii="Arial Narrow" w:hAnsi="Arial Narrow"/>
                <w:color w:val="auto"/>
                <w:sz w:val="24"/>
                <w:szCs w:val="24"/>
              </w:rPr>
              <w:t>Preferred</w:t>
            </w:r>
            <w:r w:rsidR="006824E1">
              <w:rPr>
                <w:rFonts w:ascii="Arial Narrow" w:hAnsi="Arial Narrow"/>
                <w:color w:val="auto"/>
                <w:sz w:val="24"/>
                <w:szCs w:val="24"/>
              </w:rPr>
              <w:t xml:space="preserve"> datasets to use:</w:t>
            </w:r>
          </w:p>
          <w:p w14:paraId="57C49AD8" w14:textId="77777777" w:rsidR="006824E1" w:rsidRDefault="006824E1" w:rsidP="006824E1">
            <w:pPr>
              <w:spacing w:after="0" w:line="240" w:lineRule="auto"/>
              <w:ind w:left="23"/>
              <w:jc w:val="center"/>
              <w:rPr>
                <w:rFonts w:ascii="Arial Narrow" w:hAnsi="Arial Narrow"/>
                <w:color w:val="auto"/>
                <w:sz w:val="24"/>
                <w:szCs w:val="24"/>
              </w:rPr>
            </w:pPr>
            <w:r>
              <w:rPr>
                <w:rFonts w:ascii="Arial Narrow" w:hAnsi="Arial Narrow"/>
                <w:color w:val="auto"/>
                <w:sz w:val="24"/>
                <w:szCs w:val="24"/>
              </w:rPr>
              <w:t>gnomAD v2.1 non-cancer, exomes</w:t>
            </w:r>
          </w:p>
          <w:p w14:paraId="7BDFD0B8" w14:textId="2C753ED7" w:rsidR="006824E1" w:rsidRPr="00DC2E85" w:rsidRDefault="006824E1" w:rsidP="006824E1">
            <w:pPr>
              <w:spacing w:after="0" w:line="240" w:lineRule="auto"/>
              <w:jc w:val="center"/>
              <w:rPr>
                <w:rFonts w:ascii="Arial Narrow" w:hAnsi="Arial Narrow"/>
                <w:color w:val="auto"/>
                <w:sz w:val="24"/>
                <w:szCs w:val="24"/>
              </w:rPr>
            </w:pPr>
            <w:r>
              <w:rPr>
                <w:rFonts w:ascii="Arial Narrow" w:hAnsi="Arial Narrow"/>
                <w:color w:val="auto"/>
                <w:sz w:val="24"/>
                <w:szCs w:val="24"/>
              </w:rPr>
              <w:t>gnomAD v3.1 non-cancer, genomes</w:t>
            </w:r>
          </w:p>
        </w:tc>
        <w:tc>
          <w:tcPr>
            <w:tcW w:w="3612" w:type="dxa"/>
            <w:tcBorders>
              <w:top w:val="single" w:sz="4" w:space="0" w:color="000000"/>
              <w:left w:val="single" w:sz="4" w:space="0" w:color="000000"/>
              <w:bottom w:val="single" w:sz="4" w:space="0" w:color="000000"/>
              <w:right w:val="single" w:sz="24" w:space="0" w:color="000000"/>
            </w:tcBorders>
          </w:tcPr>
          <w:p w14:paraId="54571CFA" w14:textId="77777777" w:rsidR="00CF5269" w:rsidRPr="00DC2E85" w:rsidRDefault="006E2A8F" w:rsidP="006E2A8F">
            <w:pPr>
              <w:shd w:val="clear" w:color="auto" w:fill="FFFFFF"/>
              <w:spacing w:after="0" w:line="240" w:lineRule="auto"/>
              <w:ind w:right="225"/>
              <w:jc w:val="center"/>
              <w:rPr>
                <w:rFonts w:ascii="Arial Narrow" w:hAnsi="Arial Narrow"/>
                <w:color w:val="auto"/>
                <w:sz w:val="24"/>
                <w:szCs w:val="24"/>
              </w:rPr>
            </w:pPr>
            <w:r w:rsidRPr="00DC2E85">
              <w:rPr>
                <w:rFonts w:ascii="Arial Narrow" w:hAnsi="Arial Narrow"/>
                <w:color w:val="auto"/>
                <w:sz w:val="24"/>
                <w:szCs w:val="24"/>
              </w:rPr>
              <w:t>Apply based on maximum filter allele frequency in a gnomAD non-founder population, considering exome and genome data separately.</w:t>
            </w:r>
          </w:p>
          <w:p w14:paraId="19D4DD40" w14:textId="77777777" w:rsidR="00AB3277" w:rsidRPr="00DC2E85" w:rsidRDefault="00AB3277" w:rsidP="006E2A8F">
            <w:pPr>
              <w:shd w:val="clear" w:color="auto" w:fill="FFFFFF"/>
              <w:spacing w:after="0" w:line="240" w:lineRule="auto"/>
              <w:ind w:right="225"/>
              <w:jc w:val="center"/>
              <w:rPr>
                <w:rFonts w:ascii="Arial Narrow" w:hAnsi="Arial Narrow"/>
                <w:color w:val="auto"/>
                <w:sz w:val="24"/>
                <w:szCs w:val="24"/>
              </w:rPr>
            </w:pPr>
            <w:r w:rsidRPr="00DC2E85">
              <w:rPr>
                <w:rFonts w:ascii="Arial Narrow" w:hAnsi="Arial Narrow"/>
                <w:color w:val="auto"/>
                <w:sz w:val="24"/>
                <w:szCs w:val="24"/>
              </w:rPr>
              <w:t>Do not apply if read depth &lt;20.</w:t>
            </w:r>
          </w:p>
          <w:p w14:paraId="4347D1AF" w14:textId="77777777" w:rsidR="0025068F" w:rsidRDefault="0025068F" w:rsidP="006E2A8F">
            <w:pPr>
              <w:shd w:val="clear" w:color="auto" w:fill="FFFFFF"/>
              <w:spacing w:after="0" w:line="240" w:lineRule="auto"/>
              <w:ind w:right="225"/>
              <w:jc w:val="center"/>
              <w:rPr>
                <w:rFonts w:ascii="Arial Narrow" w:hAnsi="Arial Narrow"/>
                <w:color w:val="auto"/>
                <w:sz w:val="24"/>
                <w:szCs w:val="24"/>
              </w:rPr>
            </w:pPr>
            <w:r w:rsidRPr="00DC2E85">
              <w:rPr>
                <w:rFonts w:ascii="Arial Narrow" w:hAnsi="Arial Narrow"/>
                <w:color w:val="auto"/>
                <w:sz w:val="24"/>
                <w:szCs w:val="24"/>
              </w:rPr>
              <w:t>Do not apply to well-established pathogenic founder variants.</w:t>
            </w:r>
          </w:p>
          <w:p w14:paraId="2CFF7FA8" w14:textId="3543F540" w:rsidR="0094501A" w:rsidRPr="00DC2E85" w:rsidRDefault="0094501A" w:rsidP="006E2A8F">
            <w:pPr>
              <w:shd w:val="clear" w:color="auto" w:fill="FFFFFF"/>
              <w:spacing w:after="0" w:line="240" w:lineRule="auto"/>
              <w:ind w:right="225"/>
              <w:jc w:val="center"/>
              <w:rPr>
                <w:rFonts w:ascii="Arial Narrow" w:hAnsi="Arial Narrow"/>
                <w:color w:val="auto"/>
                <w:sz w:val="24"/>
                <w:szCs w:val="24"/>
              </w:rPr>
            </w:pPr>
            <w:r>
              <w:rPr>
                <w:rFonts w:ascii="Arial Narrow" w:hAnsi="Arial Narrow"/>
                <w:color w:val="auto"/>
                <w:sz w:val="24"/>
                <w:szCs w:val="24"/>
              </w:rPr>
              <w:t>Exclude data if variant failed quality control filter.</w:t>
            </w:r>
          </w:p>
        </w:tc>
      </w:tr>
      <w:tr w:rsidR="00CF5269" w:rsidRPr="00DC2E85" w14:paraId="29614A96" w14:textId="77777777" w:rsidTr="00FC21B2">
        <w:trPr>
          <w:trHeight w:val="389"/>
          <w:jc w:val="center"/>
        </w:trPr>
        <w:tc>
          <w:tcPr>
            <w:tcW w:w="2244" w:type="dxa"/>
            <w:tcBorders>
              <w:top w:val="single" w:sz="4" w:space="0" w:color="000000"/>
              <w:left w:val="single" w:sz="24" w:space="0" w:color="000000"/>
              <w:bottom w:val="single" w:sz="4" w:space="0" w:color="000000"/>
              <w:right w:val="single" w:sz="4" w:space="0" w:color="000000"/>
            </w:tcBorders>
            <w:shd w:val="clear" w:color="auto" w:fill="FFFFFF"/>
          </w:tcPr>
          <w:p w14:paraId="538DBE31" w14:textId="77777777" w:rsidR="00CF5269" w:rsidRPr="00DC2E85" w:rsidRDefault="00CF5269" w:rsidP="00140684">
            <w:pPr>
              <w:spacing w:after="0" w:line="240" w:lineRule="auto"/>
              <w:ind w:right="50"/>
              <w:jc w:val="center"/>
              <w:rPr>
                <w:rFonts w:ascii="Arial Narrow" w:hAnsi="Arial Narrow"/>
                <w:color w:val="auto"/>
                <w:sz w:val="24"/>
                <w:szCs w:val="24"/>
              </w:rPr>
            </w:pPr>
            <w:r w:rsidRPr="00DC2E85">
              <w:rPr>
                <w:rFonts w:ascii="Arial Narrow" w:hAnsi="Arial Narrow"/>
                <w:color w:val="auto"/>
                <w:sz w:val="24"/>
                <w:szCs w:val="24"/>
              </w:rPr>
              <w:t xml:space="preserve">BS2_VariableWeight </w:t>
            </w:r>
          </w:p>
        </w:tc>
        <w:tc>
          <w:tcPr>
            <w:tcW w:w="4485" w:type="dxa"/>
            <w:tcBorders>
              <w:top w:val="single" w:sz="4" w:space="0" w:color="000000"/>
              <w:left w:val="single" w:sz="4" w:space="0" w:color="000000"/>
              <w:bottom w:val="single" w:sz="4" w:space="0" w:color="000000"/>
              <w:right w:val="single" w:sz="4" w:space="0" w:color="000000"/>
            </w:tcBorders>
            <w:shd w:val="clear" w:color="auto" w:fill="FFFFFF"/>
          </w:tcPr>
          <w:p w14:paraId="7FC63B02" w14:textId="77777777" w:rsidR="00CF5269" w:rsidRPr="00DC2E85" w:rsidRDefault="00CF5269" w:rsidP="006E2A8F">
            <w:pPr>
              <w:spacing w:after="0" w:line="240" w:lineRule="auto"/>
              <w:rPr>
                <w:rFonts w:ascii="Arial Narrow" w:hAnsi="Arial Narrow"/>
                <w:color w:val="auto"/>
                <w:sz w:val="24"/>
                <w:szCs w:val="24"/>
              </w:rPr>
            </w:pPr>
            <w:r w:rsidRPr="00DC2E85">
              <w:rPr>
                <w:rFonts w:ascii="Arial Narrow" w:hAnsi="Arial Narrow"/>
                <w:color w:val="auto"/>
                <w:sz w:val="24"/>
                <w:szCs w:val="24"/>
              </w:rPr>
              <w:t>Observed in a healthy adult individual for a recessive (homozygous), dominant (heterozygous), or X-lin</w:t>
            </w:r>
            <w:r w:rsidR="006E2A8F" w:rsidRPr="00DC2E85">
              <w:rPr>
                <w:rFonts w:ascii="Arial Narrow" w:hAnsi="Arial Narrow"/>
                <w:color w:val="auto"/>
                <w:sz w:val="24"/>
                <w:szCs w:val="24"/>
              </w:rPr>
              <w:t xml:space="preserve">ked (hemizygous) disorder, with </w:t>
            </w:r>
            <w:r w:rsidRPr="00DC2E85">
              <w:rPr>
                <w:rFonts w:ascii="Arial Narrow" w:hAnsi="Arial Narrow"/>
                <w:color w:val="auto"/>
                <w:sz w:val="24"/>
                <w:szCs w:val="24"/>
              </w:rPr>
              <w:t>full penetrance expected at an early age</w:t>
            </w:r>
          </w:p>
        </w:tc>
        <w:tc>
          <w:tcPr>
            <w:tcW w:w="3401" w:type="dxa"/>
            <w:tcBorders>
              <w:top w:val="single" w:sz="4" w:space="0" w:color="000000"/>
              <w:left w:val="single" w:sz="4" w:space="0" w:color="000000"/>
              <w:bottom w:val="single" w:sz="4" w:space="0" w:color="000000"/>
              <w:right w:val="single" w:sz="24" w:space="0" w:color="000000"/>
            </w:tcBorders>
            <w:shd w:val="clear" w:color="auto" w:fill="FFFFFF"/>
          </w:tcPr>
          <w:p w14:paraId="72D2BA6D" w14:textId="77777777" w:rsidR="00F10994" w:rsidRPr="00DC2E85" w:rsidRDefault="00CF5269" w:rsidP="006E2A8F">
            <w:pPr>
              <w:spacing w:after="0" w:line="240" w:lineRule="auto"/>
              <w:ind w:right="12"/>
              <w:jc w:val="center"/>
              <w:rPr>
                <w:rFonts w:ascii="Arial Narrow" w:hAnsi="Arial Narrow"/>
                <w:color w:val="auto"/>
                <w:sz w:val="24"/>
                <w:szCs w:val="24"/>
              </w:rPr>
            </w:pPr>
            <w:r w:rsidRPr="00DC2E85">
              <w:rPr>
                <w:rFonts w:ascii="Arial Narrow" w:hAnsi="Arial Narrow"/>
                <w:color w:val="auto"/>
                <w:sz w:val="24"/>
                <w:szCs w:val="24"/>
              </w:rPr>
              <w:t xml:space="preserve">Applied in </w:t>
            </w:r>
            <w:r w:rsidR="006E2A8F" w:rsidRPr="00DC2E85">
              <w:rPr>
                <w:rFonts w:ascii="Arial Narrow" w:hAnsi="Arial Narrow"/>
                <w:color w:val="auto"/>
                <w:sz w:val="24"/>
                <w:szCs w:val="24"/>
              </w:rPr>
              <w:t xml:space="preserve">absence of features </w:t>
            </w:r>
            <w:r w:rsidRPr="00DC2E85">
              <w:rPr>
                <w:rFonts w:ascii="Arial Narrow" w:hAnsi="Arial Narrow"/>
                <w:color w:val="auto"/>
                <w:sz w:val="24"/>
                <w:szCs w:val="24"/>
              </w:rPr>
              <w:t>of recessive disease,</w:t>
            </w:r>
            <w:r w:rsidR="00017DC4" w:rsidRPr="00DC2E85">
              <w:rPr>
                <w:rFonts w:ascii="Arial Narrow" w:hAnsi="Arial Narrow"/>
                <w:color w:val="auto"/>
                <w:sz w:val="24"/>
                <w:szCs w:val="24"/>
              </w:rPr>
              <w:t xml:space="preserve"> namely </w:t>
            </w:r>
            <w:r w:rsidRPr="00DC2E85">
              <w:rPr>
                <w:rFonts w:ascii="Arial Narrow" w:hAnsi="Arial Narrow"/>
                <w:color w:val="auto"/>
                <w:sz w:val="24"/>
                <w:szCs w:val="24"/>
              </w:rPr>
              <w:t>Fanconi Anemia phenotype</w:t>
            </w:r>
            <w:r w:rsidR="001266CA" w:rsidRPr="00DC2E85">
              <w:rPr>
                <w:rFonts w:ascii="Arial Narrow" w:hAnsi="Arial Narrow"/>
                <w:color w:val="auto"/>
                <w:sz w:val="24"/>
                <w:szCs w:val="24"/>
              </w:rPr>
              <w:t>.</w:t>
            </w:r>
          </w:p>
          <w:p w14:paraId="1946EDCC" w14:textId="77777777" w:rsidR="00F10994" w:rsidRPr="00DC2E85" w:rsidRDefault="00F10994" w:rsidP="006E2A8F">
            <w:pPr>
              <w:spacing w:after="0" w:line="240" w:lineRule="auto"/>
              <w:ind w:right="12"/>
              <w:jc w:val="center"/>
              <w:rPr>
                <w:rFonts w:ascii="Arial Narrow" w:hAnsi="Arial Narrow"/>
                <w:color w:val="auto"/>
                <w:sz w:val="24"/>
                <w:szCs w:val="24"/>
              </w:rPr>
            </w:pPr>
          </w:p>
          <w:p w14:paraId="511D6ADF" w14:textId="77777777" w:rsidR="00DE6E64" w:rsidRPr="00DC2E85" w:rsidRDefault="00DE6E64" w:rsidP="004767DD">
            <w:pPr>
              <w:spacing w:after="0" w:line="240" w:lineRule="auto"/>
              <w:ind w:right="12"/>
              <w:jc w:val="center"/>
              <w:rPr>
                <w:rFonts w:ascii="Arial Narrow" w:hAnsi="Arial Narrow"/>
                <w:color w:val="auto"/>
                <w:sz w:val="24"/>
                <w:szCs w:val="24"/>
                <w:shd w:val="clear" w:color="auto" w:fill="FFFFFF"/>
              </w:rPr>
            </w:pPr>
          </w:p>
          <w:p w14:paraId="7099DCF4" w14:textId="77777777" w:rsidR="00DE6E64" w:rsidRPr="00DC2E85" w:rsidRDefault="00DE6E64" w:rsidP="00DE6E64">
            <w:pPr>
              <w:spacing w:after="0" w:line="240" w:lineRule="auto"/>
              <w:ind w:right="12"/>
              <w:jc w:val="center"/>
              <w:rPr>
                <w:rFonts w:ascii="Arial Narrow" w:hAnsi="Arial Narrow"/>
                <w:b/>
                <w:color w:val="auto"/>
                <w:sz w:val="24"/>
                <w:szCs w:val="24"/>
              </w:rPr>
            </w:pPr>
            <w:r w:rsidRPr="00DC2E85">
              <w:rPr>
                <w:rFonts w:ascii="Arial Narrow" w:hAnsi="Arial Narrow"/>
                <w:b/>
                <w:color w:val="auto"/>
                <w:sz w:val="24"/>
                <w:szCs w:val="24"/>
              </w:rPr>
              <w:t>See Appendix H</w:t>
            </w:r>
          </w:p>
          <w:p w14:paraId="59BE64B7" w14:textId="77777777" w:rsidR="00F10994" w:rsidRPr="00DC2E85" w:rsidRDefault="00F10994" w:rsidP="006E2A8F">
            <w:pPr>
              <w:spacing w:after="0" w:line="240" w:lineRule="auto"/>
              <w:ind w:right="12"/>
              <w:jc w:val="center"/>
              <w:rPr>
                <w:rFonts w:ascii="Arial Narrow" w:hAnsi="Arial Narrow"/>
                <w:color w:val="auto"/>
                <w:sz w:val="24"/>
                <w:szCs w:val="24"/>
              </w:rPr>
            </w:pPr>
          </w:p>
        </w:tc>
        <w:tc>
          <w:tcPr>
            <w:tcW w:w="3612" w:type="dxa"/>
            <w:tcBorders>
              <w:top w:val="single" w:sz="4" w:space="0" w:color="000000"/>
              <w:left w:val="single" w:sz="4" w:space="0" w:color="000000"/>
              <w:bottom w:val="single" w:sz="4" w:space="0" w:color="000000"/>
              <w:right w:val="single" w:sz="24" w:space="0" w:color="000000"/>
            </w:tcBorders>
            <w:shd w:val="clear" w:color="auto" w:fill="FFFFFF"/>
          </w:tcPr>
          <w:p w14:paraId="782AA5DB" w14:textId="77777777" w:rsidR="004767DD" w:rsidRPr="00DC2E85" w:rsidRDefault="004767DD" w:rsidP="004546F8">
            <w:pPr>
              <w:spacing w:after="0" w:line="240" w:lineRule="auto"/>
              <w:ind w:right="12"/>
              <w:jc w:val="center"/>
              <w:rPr>
                <w:rFonts w:ascii="Arial Narrow" w:hAnsi="Arial Narrow"/>
                <w:bCs/>
                <w:color w:val="auto"/>
                <w:sz w:val="24"/>
                <w:szCs w:val="24"/>
                <w:shd w:val="clear" w:color="auto" w:fill="FFFFFF"/>
              </w:rPr>
            </w:pPr>
            <w:r w:rsidRPr="00DC2E85">
              <w:rPr>
                <w:rFonts w:ascii="Arial Narrow" w:hAnsi="Arial Narrow"/>
                <w:bCs/>
                <w:color w:val="auto"/>
                <w:sz w:val="24"/>
                <w:szCs w:val="24"/>
                <w:shd w:val="clear" w:color="auto" w:fill="FFFFFF"/>
              </w:rPr>
              <w:t xml:space="preserve">Co-occurrent P or LP variant should be assigned classification using VCEP specifications. </w:t>
            </w:r>
          </w:p>
          <w:p w14:paraId="1729B98C" w14:textId="77777777" w:rsidR="004767DD" w:rsidRPr="00DC2E85" w:rsidRDefault="004767DD" w:rsidP="004546F8">
            <w:pPr>
              <w:spacing w:after="0" w:line="240" w:lineRule="auto"/>
              <w:ind w:right="12"/>
              <w:jc w:val="center"/>
              <w:rPr>
                <w:rFonts w:ascii="Arial Narrow" w:hAnsi="Arial Narrow"/>
                <w:bCs/>
                <w:color w:val="auto"/>
                <w:sz w:val="24"/>
                <w:szCs w:val="24"/>
                <w:shd w:val="clear" w:color="auto" w:fill="FFFFFF"/>
              </w:rPr>
            </w:pPr>
          </w:p>
          <w:p w14:paraId="36BFF46B" w14:textId="57D8CBC4" w:rsidR="00BF7169" w:rsidRPr="00DC2E85" w:rsidRDefault="00BF7169" w:rsidP="00BF7169">
            <w:pPr>
              <w:spacing w:after="0" w:line="240" w:lineRule="auto"/>
              <w:ind w:right="12"/>
              <w:jc w:val="center"/>
              <w:rPr>
                <w:rFonts w:ascii="Arial Narrow" w:hAnsi="Arial Narrow"/>
                <w:color w:val="auto"/>
                <w:sz w:val="24"/>
                <w:szCs w:val="24"/>
                <w:shd w:val="clear" w:color="auto" w:fill="FFFFFF"/>
              </w:rPr>
            </w:pPr>
            <w:r w:rsidRPr="00DC2E85">
              <w:rPr>
                <w:rFonts w:ascii="Arial Narrow" w:hAnsi="Arial Narrow"/>
                <w:color w:val="auto"/>
                <w:sz w:val="24"/>
                <w:szCs w:val="24"/>
                <w:shd w:val="clear" w:color="auto" w:fill="FFFFFF"/>
              </w:rPr>
              <w:t xml:space="preserve">See </w:t>
            </w:r>
            <w:r w:rsidRPr="00DC2E85">
              <w:rPr>
                <w:rFonts w:ascii="Arial Narrow" w:hAnsi="Arial Narrow"/>
                <w:b/>
                <w:color w:val="auto"/>
                <w:sz w:val="24"/>
                <w:szCs w:val="24"/>
                <w:shd w:val="clear" w:color="auto" w:fill="FFFFFF"/>
              </w:rPr>
              <w:t xml:space="preserve">Table </w:t>
            </w:r>
            <w:r w:rsidR="000F4774" w:rsidRPr="00DC2E85">
              <w:rPr>
                <w:rFonts w:ascii="Arial Narrow" w:hAnsi="Arial Narrow"/>
                <w:b/>
                <w:color w:val="auto"/>
                <w:sz w:val="24"/>
                <w:szCs w:val="24"/>
                <w:shd w:val="clear" w:color="auto" w:fill="FFFFFF"/>
              </w:rPr>
              <w:t>8</w:t>
            </w:r>
            <w:r w:rsidRPr="00DC2E85">
              <w:rPr>
                <w:rFonts w:ascii="Arial Narrow" w:hAnsi="Arial Narrow"/>
                <w:color w:val="auto"/>
                <w:sz w:val="24"/>
                <w:szCs w:val="24"/>
                <w:shd w:val="clear" w:color="auto" w:fill="FFFFFF"/>
              </w:rPr>
              <w:t xml:space="preserve"> for approach to assign points per proband, and final BS2 code assignment based on the sum of BS2-related points.</w:t>
            </w:r>
          </w:p>
          <w:p w14:paraId="7D108E6D" w14:textId="77777777" w:rsidR="00BF7169" w:rsidRPr="00DC2E85" w:rsidRDefault="00BF7169" w:rsidP="004546F8">
            <w:pPr>
              <w:spacing w:after="0" w:line="240" w:lineRule="auto"/>
              <w:ind w:right="12"/>
              <w:jc w:val="center"/>
              <w:rPr>
                <w:rFonts w:ascii="Arial Narrow" w:hAnsi="Arial Narrow"/>
                <w:color w:val="auto"/>
                <w:sz w:val="24"/>
                <w:szCs w:val="24"/>
                <w:shd w:val="clear" w:color="auto" w:fill="FFFFFF"/>
              </w:rPr>
            </w:pPr>
          </w:p>
          <w:p w14:paraId="7F34D877" w14:textId="1BDB8187" w:rsidR="00CF5269" w:rsidRPr="00DC2E85" w:rsidRDefault="00BF7169" w:rsidP="000F4774">
            <w:pPr>
              <w:spacing w:after="0" w:line="240" w:lineRule="auto"/>
              <w:ind w:right="12"/>
              <w:jc w:val="center"/>
              <w:rPr>
                <w:rFonts w:ascii="Arial Narrow" w:hAnsi="Arial Narrow"/>
                <w:b/>
                <w:color w:val="auto"/>
                <w:sz w:val="24"/>
                <w:szCs w:val="24"/>
              </w:rPr>
            </w:pPr>
            <w:r w:rsidRPr="00DC2E85">
              <w:rPr>
                <w:rFonts w:ascii="Arial Narrow" w:hAnsi="Arial Narrow"/>
                <w:color w:val="auto"/>
                <w:sz w:val="24"/>
                <w:szCs w:val="24"/>
                <w:shd w:val="clear" w:color="auto" w:fill="FFFFFF"/>
              </w:rPr>
              <w:t>Also s</w:t>
            </w:r>
            <w:r w:rsidR="00247973" w:rsidRPr="00DC2E85">
              <w:rPr>
                <w:rFonts w:ascii="Arial Narrow" w:hAnsi="Arial Narrow"/>
                <w:color w:val="auto"/>
                <w:sz w:val="24"/>
                <w:szCs w:val="24"/>
                <w:shd w:val="clear" w:color="auto" w:fill="FFFFFF"/>
              </w:rPr>
              <w:t xml:space="preserve">ee </w:t>
            </w:r>
            <w:r w:rsidR="00247973" w:rsidRPr="00DC2E85">
              <w:rPr>
                <w:rFonts w:ascii="Arial Narrow" w:hAnsi="Arial Narrow"/>
                <w:b/>
                <w:color w:val="auto"/>
                <w:sz w:val="24"/>
                <w:szCs w:val="24"/>
                <w:shd w:val="clear" w:color="auto" w:fill="FFFFFF"/>
              </w:rPr>
              <w:t xml:space="preserve">Table </w:t>
            </w:r>
            <w:r w:rsidR="000F4774" w:rsidRPr="00DC2E85">
              <w:rPr>
                <w:rFonts w:ascii="Arial Narrow" w:hAnsi="Arial Narrow"/>
                <w:b/>
                <w:color w:val="auto"/>
                <w:sz w:val="24"/>
                <w:szCs w:val="24"/>
                <w:shd w:val="clear" w:color="auto" w:fill="FFFFFF"/>
              </w:rPr>
              <w:t>8</w:t>
            </w:r>
            <w:r w:rsidR="004767DD" w:rsidRPr="00DC2E85">
              <w:rPr>
                <w:rFonts w:ascii="Arial Narrow" w:hAnsi="Arial Narrow"/>
                <w:color w:val="auto"/>
                <w:sz w:val="24"/>
                <w:szCs w:val="24"/>
                <w:shd w:val="clear" w:color="auto" w:fill="FFFFFF"/>
              </w:rPr>
              <w:t xml:space="preserve"> for additional stipulations.</w:t>
            </w:r>
          </w:p>
        </w:tc>
      </w:tr>
      <w:tr w:rsidR="00791A66" w:rsidRPr="00DC2E85" w14:paraId="7BE0979A" w14:textId="77777777" w:rsidTr="00FC21B2">
        <w:trPr>
          <w:trHeight w:val="677"/>
          <w:jc w:val="center"/>
        </w:trPr>
        <w:tc>
          <w:tcPr>
            <w:tcW w:w="2244" w:type="dxa"/>
            <w:tcBorders>
              <w:top w:val="single" w:sz="4" w:space="0" w:color="000000"/>
              <w:left w:val="single" w:sz="24" w:space="0" w:color="000000"/>
              <w:bottom w:val="single" w:sz="4" w:space="0" w:color="000000"/>
              <w:right w:val="single" w:sz="4" w:space="0" w:color="000000"/>
            </w:tcBorders>
            <w:shd w:val="clear" w:color="auto" w:fill="auto"/>
          </w:tcPr>
          <w:p w14:paraId="147731FD" w14:textId="77777777" w:rsidR="00791A66" w:rsidRPr="00DC2E85" w:rsidRDefault="00791A66" w:rsidP="00791A66">
            <w:pPr>
              <w:spacing w:after="0" w:line="240" w:lineRule="auto"/>
              <w:ind w:right="49"/>
              <w:jc w:val="center"/>
              <w:rPr>
                <w:rFonts w:ascii="Arial Narrow" w:hAnsi="Arial Narrow"/>
                <w:b/>
                <w:i/>
                <w:color w:val="auto"/>
                <w:sz w:val="24"/>
                <w:szCs w:val="24"/>
              </w:rPr>
            </w:pPr>
            <w:r w:rsidRPr="00DC2E85">
              <w:rPr>
                <w:rFonts w:ascii="Arial Narrow" w:hAnsi="Arial Narrow"/>
                <w:color w:val="auto"/>
                <w:sz w:val="24"/>
                <w:szCs w:val="24"/>
              </w:rPr>
              <w:t xml:space="preserve">BS3 – </w:t>
            </w:r>
            <w:r w:rsidRPr="00DC2E85">
              <w:rPr>
                <w:rFonts w:ascii="Arial Narrow" w:hAnsi="Arial Narrow"/>
                <w:b/>
                <w:i/>
                <w:color w:val="auto"/>
                <w:sz w:val="24"/>
                <w:szCs w:val="24"/>
              </w:rPr>
              <w:t>mRNA assay only</w:t>
            </w:r>
          </w:p>
          <w:p w14:paraId="3BC5740D" w14:textId="77777777" w:rsidR="00791A66" w:rsidRPr="00DC2E85" w:rsidRDefault="00791A66" w:rsidP="00791A66">
            <w:pPr>
              <w:spacing w:after="0" w:line="240" w:lineRule="auto"/>
              <w:ind w:right="49"/>
              <w:jc w:val="center"/>
              <w:rPr>
                <w:rFonts w:ascii="Arial Narrow" w:hAnsi="Arial Narrow"/>
                <w:color w:val="auto"/>
                <w:sz w:val="24"/>
                <w:szCs w:val="24"/>
              </w:rPr>
            </w:pPr>
            <w:r w:rsidRPr="00DC2E85">
              <w:rPr>
                <w:rFonts w:ascii="Arial Narrow" w:hAnsi="Arial Narrow"/>
                <w:b/>
                <w:color w:val="auto"/>
                <w:sz w:val="24"/>
                <w:szCs w:val="24"/>
              </w:rPr>
              <w:t>Use under alternative code.</w:t>
            </w:r>
          </w:p>
        </w:tc>
        <w:tc>
          <w:tcPr>
            <w:tcW w:w="4485" w:type="dxa"/>
            <w:tcBorders>
              <w:top w:val="single" w:sz="4" w:space="0" w:color="000000"/>
              <w:left w:val="single" w:sz="4" w:space="0" w:color="000000"/>
              <w:bottom w:val="single" w:sz="4" w:space="0" w:color="000000"/>
              <w:right w:val="single" w:sz="4" w:space="0" w:color="000000"/>
            </w:tcBorders>
            <w:shd w:val="clear" w:color="auto" w:fill="auto"/>
          </w:tcPr>
          <w:p w14:paraId="2101F8F5" w14:textId="77777777" w:rsidR="00791A66" w:rsidRPr="00DC2E85" w:rsidRDefault="00791A66" w:rsidP="00791A66">
            <w:pPr>
              <w:spacing w:after="0" w:line="240" w:lineRule="auto"/>
              <w:rPr>
                <w:rFonts w:ascii="Arial Narrow" w:hAnsi="Arial Narrow"/>
                <w:color w:val="auto"/>
                <w:sz w:val="24"/>
                <w:szCs w:val="24"/>
              </w:rPr>
            </w:pPr>
            <w:r w:rsidRPr="00DC2E85">
              <w:rPr>
                <w:rFonts w:ascii="Arial Narrow" w:hAnsi="Arial Narrow"/>
                <w:color w:val="auto"/>
                <w:sz w:val="24"/>
                <w:szCs w:val="24"/>
              </w:rPr>
              <w:t xml:space="preserve">Well-established in vitro or in vivo functional studies shows no damaging effect on protein function </w:t>
            </w:r>
            <w:r w:rsidRPr="00DC2E85">
              <w:rPr>
                <w:rFonts w:ascii="Arial Narrow" w:hAnsi="Arial Narrow"/>
                <w:i/>
                <w:color w:val="auto"/>
                <w:sz w:val="24"/>
                <w:szCs w:val="24"/>
              </w:rPr>
              <w:t>as measured by effect on mRNA transcript profile – mRNA assay only.</w:t>
            </w:r>
          </w:p>
        </w:tc>
        <w:tc>
          <w:tcPr>
            <w:tcW w:w="3401" w:type="dxa"/>
            <w:tcBorders>
              <w:top w:val="single" w:sz="4" w:space="0" w:color="000000"/>
              <w:left w:val="single" w:sz="4" w:space="0" w:color="000000"/>
              <w:bottom w:val="single" w:sz="4" w:space="0" w:color="000000"/>
              <w:right w:val="single" w:sz="24" w:space="0" w:color="000000"/>
            </w:tcBorders>
            <w:shd w:val="clear" w:color="auto" w:fill="auto"/>
          </w:tcPr>
          <w:p w14:paraId="63B8877F" w14:textId="77777777" w:rsidR="00791A66" w:rsidRPr="00DC2E85" w:rsidRDefault="00791A66" w:rsidP="00791A66">
            <w:pPr>
              <w:spacing w:after="0" w:line="240" w:lineRule="auto"/>
              <w:ind w:right="12"/>
              <w:jc w:val="center"/>
              <w:rPr>
                <w:rFonts w:ascii="Arial Narrow" w:hAnsi="Arial Narrow"/>
                <w:color w:val="auto"/>
                <w:sz w:val="24"/>
                <w:szCs w:val="24"/>
              </w:rPr>
            </w:pPr>
            <w:r w:rsidRPr="00DC2E85">
              <w:rPr>
                <w:rFonts w:ascii="Arial Narrow" w:hAnsi="Arial Narrow"/>
                <w:color w:val="auto"/>
                <w:sz w:val="24"/>
                <w:szCs w:val="24"/>
              </w:rPr>
              <w:t xml:space="preserve">Assay measures effect via mRNA only. </w:t>
            </w:r>
          </w:p>
          <w:p w14:paraId="393311B1" w14:textId="77777777" w:rsidR="00017DC4" w:rsidRPr="00DC2E85" w:rsidRDefault="00017DC4" w:rsidP="00791A66">
            <w:pPr>
              <w:spacing w:after="0" w:line="240" w:lineRule="auto"/>
              <w:ind w:right="12"/>
              <w:jc w:val="center"/>
              <w:rPr>
                <w:rFonts w:ascii="Arial Narrow" w:hAnsi="Arial Narrow"/>
                <w:color w:val="auto"/>
                <w:sz w:val="24"/>
                <w:szCs w:val="24"/>
              </w:rPr>
            </w:pPr>
          </w:p>
          <w:p w14:paraId="773A851F" w14:textId="1C564746" w:rsidR="00791A66" w:rsidRPr="00DC2E85" w:rsidRDefault="00791A66" w:rsidP="00791A66">
            <w:pPr>
              <w:spacing w:after="0" w:line="240" w:lineRule="auto"/>
              <w:ind w:right="12"/>
              <w:jc w:val="center"/>
              <w:rPr>
                <w:rFonts w:ascii="Arial Narrow" w:hAnsi="Arial Narrow"/>
                <w:color w:val="auto"/>
                <w:sz w:val="24"/>
                <w:szCs w:val="24"/>
              </w:rPr>
            </w:pPr>
            <w:r w:rsidRPr="00DC2E85">
              <w:rPr>
                <w:rFonts w:ascii="Arial Narrow" w:hAnsi="Arial Narrow"/>
                <w:color w:val="auto"/>
                <w:sz w:val="24"/>
                <w:szCs w:val="24"/>
              </w:rPr>
              <w:t>Apply as BP7_Strong</w:t>
            </w:r>
            <w:r w:rsidR="008B36CB">
              <w:rPr>
                <w:rFonts w:ascii="Arial Narrow" w:hAnsi="Arial Narrow"/>
                <w:color w:val="auto"/>
                <w:sz w:val="24"/>
                <w:szCs w:val="24"/>
              </w:rPr>
              <w:t xml:space="preserve"> (RNA)</w:t>
            </w:r>
            <w:r w:rsidR="00247973" w:rsidRPr="00DC2E85">
              <w:rPr>
                <w:rFonts w:ascii="Arial Narrow" w:hAnsi="Arial Narrow"/>
                <w:color w:val="auto"/>
                <w:sz w:val="24"/>
                <w:szCs w:val="24"/>
              </w:rPr>
              <w:t xml:space="preserve"> for intronic, silent, and missense/in-frame </w:t>
            </w:r>
            <w:r w:rsidR="00AB3277" w:rsidRPr="00DC2E85">
              <w:rPr>
                <w:rFonts w:ascii="Arial Narrow" w:hAnsi="Arial Narrow"/>
                <w:color w:val="auto"/>
                <w:sz w:val="24"/>
                <w:szCs w:val="24"/>
              </w:rPr>
              <w:t xml:space="preserve">variants </w:t>
            </w:r>
            <w:r w:rsidR="00247973" w:rsidRPr="00DC2E85">
              <w:rPr>
                <w:rFonts w:ascii="Arial Narrow" w:hAnsi="Arial Narrow"/>
                <w:color w:val="auto"/>
                <w:sz w:val="24"/>
                <w:szCs w:val="24"/>
              </w:rPr>
              <w:t>located outside a (potentially) clinically important functional domain</w:t>
            </w:r>
            <w:r w:rsidRPr="00DC2E85">
              <w:rPr>
                <w:rFonts w:ascii="Arial Narrow" w:hAnsi="Arial Narrow"/>
                <w:color w:val="auto"/>
                <w:sz w:val="24"/>
                <w:szCs w:val="24"/>
              </w:rPr>
              <w:t>.</w:t>
            </w:r>
          </w:p>
          <w:p w14:paraId="1B11DD97" w14:textId="77777777" w:rsidR="00791A66" w:rsidRPr="00DC2E85" w:rsidRDefault="00791A66" w:rsidP="00791A66">
            <w:pPr>
              <w:spacing w:after="0" w:line="240" w:lineRule="auto"/>
              <w:ind w:right="12"/>
              <w:jc w:val="center"/>
              <w:rPr>
                <w:rFonts w:ascii="Arial Narrow" w:hAnsi="Arial Narrow"/>
                <w:b/>
                <w:color w:val="auto"/>
                <w:sz w:val="24"/>
                <w:szCs w:val="24"/>
              </w:rPr>
            </w:pPr>
          </w:p>
          <w:p w14:paraId="176EAFEB" w14:textId="77777777" w:rsidR="00791A66" w:rsidRPr="00DC2E85" w:rsidRDefault="00791A66" w:rsidP="00791A66">
            <w:pPr>
              <w:spacing w:after="0" w:line="240" w:lineRule="auto"/>
              <w:ind w:right="12"/>
              <w:jc w:val="center"/>
              <w:rPr>
                <w:rFonts w:ascii="Arial Narrow" w:hAnsi="Arial Narrow"/>
                <w:color w:val="auto"/>
                <w:sz w:val="24"/>
                <w:szCs w:val="24"/>
              </w:rPr>
            </w:pPr>
            <w:r w:rsidRPr="00DC2E85">
              <w:rPr>
                <w:rFonts w:ascii="Arial Narrow" w:hAnsi="Arial Narrow"/>
                <w:b/>
                <w:color w:val="auto"/>
                <w:sz w:val="24"/>
                <w:szCs w:val="24"/>
              </w:rPr>
              <w:t>See Appendix E.</w:t>
            </w:r>
          </w:p>
        </w:tc>
        <w:tc>
          <w:tcPr>
            <w:tcW w:w="3612" w:type="dxa"/>
            <w:tcBorders>
              <w:top w:val="single" w:sz="4" w:space="0" w:color="000000"/>
              <w:left w:val="single" w:sz="4" w:space="0" w:color="000000"/>
              <w:bottom w:val="single" w:sz="4" w:space="0" w:color="000000"/>
              <w:right w:val="single" w:sz="24" w:space="0" w:color="000000"/>
            </w:tcBorders>
          </w:tcPr>
          <w:p w14:paraId="0C5F777B" w14:textId="77777777" w:rsidR="005F2D26" w:rsidRPr="00DC2E85" w:rsidRDefault="00791A66" w:rsidP="00791A66">
            <w:pPr>
              <w:spacing w:after="0" w:line="240" w:lineRule="auto"/>
              <w:ind w:right="12"/>
              <w:jc w:val="center"/>
              <w:rPr>
                <w:rFonts w:ascii="Arial Narrow" w:hAnsi="Arial Narrow"/>
                <w:color w:val="auto"/>
                <w:sz w:val="24"/>
                <w:szCs w:val="24"/>
              </w:rPr>
            </w:pPr>
            <w:r w:rsidRPr="00DC2E85">
              <w:rPr>
                <w:rFonts w:ascii="Arial Narrow" w:hAnsi="Arial Narrow"/>
                <w:color w:val="auto"/>
                <w:sz w:val="24"/>
                <w:szCs w:val="24"/>
              </w:rPr>
              <w:t xml:space="preserve">See </w:t>
            </w:r>
            <w:r w:rsidRPr="00DC2E85">
              <w:rPr>
                <w:rFonts w:ascii="Arial Narrow" w:hAnsi="Arial Narrow"/>
                <w:b/>
                <w:color w:val="auto"/>
                <w:sz w:val="24"/>
                <w:szCs w:val="24"/>
              </w:rPr>
              <w:t>Figure 1</w:t>
            </w:r>
            <w:r w:rsidR="0006452C" w:rsidRPr="00DC2E85">
              <w:rPr>
                <w:rFonts w:ascii="Arial Narrow" w:hAnsi="Arial Narrow"/>
                <w:b/>
                <w:color w:val="auto"/>
                <w:sz w:val="24"/>
                <w:szCs w:val="24"/>
              </w:rPr>
              <w:t>B</w:t>
            </w:r>
            <w:r w:rsidR="0006452C" w:rsidRPr="00DC2E85">
              <w:rPr>
                <w:rFonts w:ascii="Arial Narrow" w:hAnsi="Arial Narrow"/>
                <w:color w:val="auto"/>
                <w:sz w:val="24"/>
                <w:szCs w:val="24"/>
              </w:rPr>
              <w:t xml:space="preserve"> </w:t>
            </w:r>
            <w:r w:rsidRPr="00DC2E85">
              <w:rPr>
                <w:rFonts w:ascii="Arial Narrow" w:hAnsi="Arial Narrow"/>
                <w:color w:val="auto"/>
                <w:sz w:val="24"/>
                <w:szCs w:val="24"/>
              </w:rPr>
              <w:t xml:space="preserve">for </w:t>
            </w:r>
            <w:r w:rsidR="0006452C" w:rsidRPr="00DC2E85">
              <w:rPr>
                <w:rFonts w:ascii="Arial Narrow" w:hAnsi="Arial Narrow"/>
                <w:color w:val="auto"/>
                <w:sz w:val="24"/>
                <w:szCs w:val="24"/>
              </w:rPr>
              <w:t>process to</w:t>
            </w:r>
            <w:r w:rsidRPr="00DC2E85">
              <w:rPr>
                <w:rFonts w:ascii="Arial Narrow" w:hAnsi="Arial Narrow"/>
                <w:color w:val="auto"/>
                <w:sz w:val="24"/>
                <w:szCs w:val="24"/>
              </w:rPr>
              <w:t xml:space="preserve"> appl</w:t>
            </w:r>
            <w:r w:rsidR="0006452C" w:rsidRPr="00DC2E85">
              <w:rPr>
                <w:rFonts w:ascii="Arial Narrow" w:hAnsi="Arial Narrow"/>
                <w:color w:val="auto"/>
                <w:sz w:val="24"/>
                <w:szCs w:val="24"/>
              </w:rPr>
              <w:t>y</w:t>
            </w:r>
            <w:r w:rsidRPr="00DC2E85">
              <w:rPr>
                <w:rFonts w:ascii="Arial Narrow" w:hAnsi="Arial Narrow"/>
                <w:color w:val="auto"/>
                <w:sz w:val="24"/>
                <w:szCs w:val="24"/>
              </w:rPr>
              <w:t xml:space="preserve"> codes </w:t>
            </w:r>
            <w:r w:rsidR="005F2D26" w:rsidRPr="00DC2E85">
              <w:rPr>
                <w:rFonts w:ascii="Arial Narrow" w:hAnsi="Arial Narrow"/>
                <w:color w:val="auto"/>
                <w:sz w:val="24"/>
                <w:szCs w:val="24"/>
              </w:rPr>
              <w:t>for splicing data, in content of location and predicted bioinformatic impact of the variant, and adaptive weighting according to assay methodology and proportion of functional transcript retained.</w:t>
            </w:r>
          </w:p>
          <w:p w14:paraId="113D688D" w14:textId="7CB41C5A" w:rsidR="008B36CB" w:rsidRPr="008B36CB" w:rsidRDefault="008B36CB" w:rsidP="008B36CB">
            <w:pPr>
              <w:pStyle w:val="CommentText"/>
              <w:jc w:val="center"/>
              <w:rPr>
                <w:rFonts w:ascii="Arial Narrow" w:eastAsia="Times New Roman" w:hAnsi="Arial Narrow"/>
                <w:color w:val="auto"/>
                <w:sz w:val="24"/>
                <w:szCs w:val="24"/>
                <w:lang w:val="en-AU" w:eastAsia="en-AU"/>
              </w:rPr>
            </w:pPr>
          </w:p>
        </w:tc>
      </w:tr>
      <w:tr w:rsidR="00791A66" w:rsidRPr="00DC2E85" w14:paraId="32E43A08" w14:textId="77777777" w:rsidTr="00FC21B2">
        <w:trPr>
          <w:trHeight w:val="417"/>
          <w:jc w:val="center"/>
        </w:trPr>
        <w:tc>
          <w:tcPr>
            <w:tcW w:w="2244" w:type="dxa"/>
            <w:tcBorders>
              <w:top w:val="single" w:sz="4" w:space="0" w:color="000000"/>
              <w:left w:val="single" w:sz="24" w:space="0" w:color="000000"/>
              <w:bottom w:val="single" w:sz="4" w:space="0" w:color="000000"/>
              <w:right w:val="single" w:sz="4" w:space="0" w:color="000000"/>
            </w:tcBorders>
            <w:shd w:val="clear" w:color="auto" w:fill="auto"/>
          </w:tcPr>
          <w:p w14:paraId="7224D97E" w14:textId="77777777" w:rsidR="00791A66" w:rsidRPr="00DC2E85" w:rsidRDefault="005F2D26" w:rsidP="00791A66">
            <w:pPr>
              <w:spacing w:after="0" w:line="240" w:lineRule="auto"/>
              <w:ind w:right="50"/>
              <w:jc w:val="center"/>
              <w:rPr>
                <w:rFonts w:ascii="Arial Narrow" w:hAnsi="Arial Narrow"/>
                <w:color w:val="auto"/>
                <w:sz w:val="24"/>
                <w:szCs w:val="24"/>
              </w:rPr>
            </w:pPr>
            <w:r w:rsidRPr="00DC2E85">
              <w:rPr>
                <w:rFonts w:ascii="Arial Narrow" w:hAnsi="Arial Narrow"/>
                <w:color w:val="auto"/>
                <w:sz w:val="24"/>
                <w:szCs w:val="24"/>
              </w:rPr>
              <w:t>For B</w:t>
            </w:r>
            <w:r w:rsidR="00791A66" w:rsidRPr="00DC2E85">
              <w:rPr>
                <w:rFonts w:ascii="Arial Narrow" w:hAnsi="Arial Narrow"/>
                <w:color w:val="auto"/>
                <w:sz w:val="24"/>
                <w:szCs w:val="24"/>
              </w:rPr>
              <w:t>S3 – functional assays</w:t>
            </w:r>
          </w:p>
        </w:tc>
        <w:tc>
          <w:tcPr>
            <w:tcW w:w="4485" w:type="dxa"/>
            <w:tcBorders>
              <w:top w:val="single" w:sz="4" w:space="0" w:color="000000"/>
              <w:left w:val="single" w:sz="4" w:space="0" w:color="000000"/>
              <w:bottom w:val="single" w:sz="4" w:space="0" w:color="000000"/>
              <w:right w:val="single" w:sz="4" w:space="0" w:color="000000"/>
            </w:tcBorders>
            <w:shd w:val="clear" w:color="auto" w:fill="auto"/>
          </w:tcPr>
          <w:p w14:paraId="0AB89C01" w14:textId="77777777" w:rsidR="00791A66" w:rsidRPr="00DC2E85" w:rsidRDefault="00791A66" w:rsidP="00791A66">
            <w:pPr>
              <w:spacing w:after="0" w:line="240" w:lineRule="auto"/>
              <w:ind w:left="9"/>
              <w:rPr>
                <w:rFonts w:ascii="Arial Narrow" w:hAnsi="Arial Narrow"/>
                <w:color w:val="auto"/>
                <w:sz w:val="24"/>
                <w:szCs w:val="24"/>
              </w:rPr>
            </w:pPr>
            <w:r w:rsidRPr="00DC2E85">
              <w:rPr>
                <w:rFonts w:ascii="Arial Narrow" w:hAnsi="Arial Narrow"/>
                <w:color w:val="auto"/>
                <w:sz w:val="24"/>
                <w:szCs w:val="24"/>
              </w:rPr>
              <w:t>Well-established in vitro or in vivo functional studies shows no damaging effect on protein function.</w:t>
            </w:r>
          </w:p>
        </w:tc>
        <w:tc>
          <w:tcPr>
            <w:tcW w:w="3401" w:type="dxa"/>
            <w:tcBorders>
              <w:top w:val="single" w:sz="4" w:space="0" w:color="000000"/>
              <w:left w:val="single" w:sz="4" w:space="0" w:color="000000"/>
              <w:bottom w:val="single" w:sz="4" w:space="0" w:color="000000"/>
              <w:right w:val="single" w:sz="24" w:space="0" w:color="000000"/>
            </w:tcBorders>
            <w:shd w:val="clear" w:color="auto" w:fill="auto"/>
          </w:tcPr>
          <w:p w14:paraId="6745951F" w14:textId="77777777" w:rsidR="00791A66" w:rsidRPr="00DC2E85" w:rsidRDefault="00791A66" w:rsidP="00791A66">
            <w:pPr>
              <w:spacing w:after="0" w:line="240" w:lineRule="auto"/>
              <w:ind w:right="12"/>
              <w:jc w:val="center"/>
              <w:rPr>
                <w:rFonts w:ascii="Arial Narrow" w:hAnsi="Arial Narrow"/>
                <w:color w:val="auto"/>
                <w:sz w:val="24"/>
                <w:szCs w:val="24"/>
              </w:rPr>
            </w:pPr>
            <w:r w:rsidRPr="00DC2E85">
              <w:rPr>
                <w:rFonts w:ascii="Arial Narrow" w:hAnsi="Arial Narrow"/>
                <w:color w:val="auto"/>
                <w:sz w:val="24"/>
                <w:szCs w:val="24"/>
                <w:lang w:val="en-AU"/>
              </w:rPr>
              <w:t>Assay measures effect via protein only OR mRNA and protein combined</w:t>
            </w:r>
            <w:r w:rsidRPr="00DC2E85">
              <w:rPr>
                <w:rFonts w:ascii="Arial Narrow" w:hAnsi="Arial Narrow"/>
                <w:color w:val="auto"/>
                <w:sz w:val="24"/>
                <w:szCs w:val="24"/>
              </w:rPr>
              <w:t xml:space="preserve">. </w:t>
            </w:r>
          </w:p>
          <w:p w14:paraId="7376C064" w14:textId="77777777" w:rsidR="00791A66" w:rsidRPr="00DC2E85" w:rsidRDefault="00791A66" w:rsidP="00791A66">
            <w:pPr>
              <w:spacing w:after="0" w:line="240" w:lineRule="auto"/>
              <w:ind w:right="12"/>
              <w:jc w:val="center"/>
              <w:rPr>
                <w:rFonts w:ascii="Arial Narrow" w:hAnsi="Arial Narrow"/>
                <w:b/>
                <w:color w:val="auto"/>
                <w:sz w:val="24"/>
                <w:szCs w:val="24"/>
              </w:rPr>
            </w:pPr>
          </w:p>
          <w:p w14:paraId="2DBFBF61" w14:textId="77777777" w:rsidR="00791A66" w:rsidRPr="00DC2E85" w:rsidRDefault="00791A66" w:rsidP="00791A66">
            <w:pPr>
              <w:spacing w:after="0" w:line="240" w:lineRule="auto"/>
              <w:ind w:right="12"/>
              <w:jc w:val="center"/>
              <w:rPr>
                <w:rFonts w:ascii="Arial Narrow" w:hAnsi="Arial Narrow"/>
                <w:b/>
                <w:color w:val="auto"/>
                <w:sz w:val="24"/>
                <w:szCs w:val="24"/>
              </w:rPr>
            </w:pPr>
            <w:r w:rsidRPr="00DC2E85">
              <w:rPr>
                <w:rFonts w:ascii="Arial Narrow" w:hAnsi="Arial Narrow"/>
                <w:b/>
                <w:color w:val="auto"/>
                <w:sz w:val="24"/>
                <w:szCs w:val="24"/>
              </w:rPr>
              <w:t>See Appendix E.</w:t>
            </w:r>
          </w:p>
        </w:tc>
        <w:tc>
          <w:tcPr>
            <w:tcW w:w="3612" w:type="dxa"/>
            <w:tcBorders>
              <w:top w:val="single" w:sz="4" w:space="0" w:color="000000"/>
              <w:left w:val="single" w:sz="4" w:space="0" w:color="000000"/>
              <w:bottom w:val="single" w:sz="4" w:space="0" w:color="000000"/>
              <w:right w:val="single" w:sz="24" w:space="0" w:color="000000"/>
            </w:tcBorders>
          </w:tcPr>
          <w:p w14:paraId="301DBA3D" w14:textId="77777777" w:rsidR="00791A66" w:rsidRPr="00DC2E85" w:rsidRDefault="00791A66" w:rsidP="00791A66">
            <w:pPr>
              <w:spacing w:after="0" w:line="240" w:lineRule="auto"/>
              <w:ind w:right="12"/>
              <w:jc w:val="center"/>
              <w:rPr>
                <w:rFonts w:ascii="Arial Narrow" w:hAnsi="Arial Narrow"/>
                <w:color w:val="auto"/>
                <w:sz w:val="24"/>
                <w:szCs w:val="24"/>
              </w:rPr>
            </w:pPr>
            <w:r w:rsidRPr="00DC2E85">
              <w:rPr>
                <w:rFonts w:ascii="Arial Narrow" w:hAnsi="Arial Narrow"/>
                <w:color w:val="auto"/>
                <w:sz w:val="24"/>
                <w:szCs w:val="24"/>
              </w:rPr>
              <w:lastRenderedPageBreak/>
              <w:t xml:space="preserve">See </w:t>
            </w:r>
            <w:r w:rsidRPr="00DC2E85">
              <w:rPr>
                <w:rFonts w:ascii="Arial Narrow" w:hAnsi="Arial Narrow"/>
                <w:b/>
                <w:color w:val="auto"/>
                <w:sz w:val="24"/>
                <w:szCs w:val="24"/>
              </w:rPr>
              <w:t>Figure 1</w:t>
            </w:r>
            <w:r w:rsidR="004852BE" w:rsidRPr="00DC2E85">
              <w:rPr>
                <w:rFonts w:ascii="Arial Narrow" w:hAnsi="Arial Narrow"/>
                <w:b/>
                <w:color w:val="auto"/>
                <w:sz w:val="24"/>
                <w:szCs w:val="24"/>
              </w:rPr>
              <w:t>C</w:t>
            </w:r>
            <w:r w:rsidRPr="00DC2E85">
              <w:rPr>
                <w:rFonts w:ascii="Arial Narrow" w:hAnsi="Arial Narrow"/>
                <w:color w:val="auto"/>
                <w:sz w:val="24"/>
                <w:szCs w:val="24"/>
              </w:rPr>
              <w:t xml:space="preserve"> for </w:t>
            </w:r>
            <w:r w:rsidR="005F2D26" w:rsidRPr="00DC2E85">
              <w:rPr>
                <w:rFonts w:ascii="Arial Narrow" w:hAnsi="Arial Narrow"/>
                <w:color w:val="auto"/>
                <w:sz w:val="24"/>
                <w:szCs w:val="24"/>
              </w:rPr>
              <w:t xml:space="preserve">process to apply codes for </w:t>
            </w:r>
            <w:r w:rsidRPr="00DC2E85">
              <w:rPr>
                <w:rFonts w:ascii="Arial Narrow" w:hAnsi="Arial Narrow"/>
                <w:color w:val="auto"/>
                <w:sz w:val="24"/>
                <w:szCs w:val="24"/>
              </w:rPr>
              <w:t xml:space="preserve">functional data, in content </w:t>
            </w:r>
            <w:r w:rsidR="005F2D26" w:rsidRPr="00DC2E85">
              <w:rPr>
                <w:rFonts w:ascii="Arial Narrow" w:hAnsi="Arial Narrow"/>
                <w:color w:val="auto"/>
                <w:sz w:val="24"/>
                <w:szCs w:val="24"/>
              </w:rPr>
              <w:t xml:space="preserve">of </w:t>
            </w:r>
            <w:r w:rsidRPr="00DC2E85">
              <w:rPr>
                <w:rFonts w:ascii="Arial Narrow" w:hAnsi="Arial Narrow"/>
                <w:color w:val="auto"/>
                <w:sz w:val="24"/>
                <w:szCs w:val="24"/>
              </w:rPr>
              <w:t>variant</w:t>
            </w:r>
            <w:r w:rsidR="005F2D26" w:rsidRPr="00DC2E85">
              <w:rPr>
                <w:rFonts w:ascii="Arial Narrow" w:hAnsi="Arial Narrow"/>
                <w:color w:val="auto"/>
                <w:sz w:val="24"/>
                <w:szCs w:val="24"/>
              </w:rPr>
              <w:t xml:space="preserve"> type and location.</w:t>
            </w:r>
          </w:p>
          <w:p w14:paraId="7F7E935E" w14:textId="77777777" w:rsidR="00791A66" w:rsidRPr="00DC2E85" w:rsidRDefault="00791A66" w:rsidP="00791A66">
            <w:pPr>
              <w:spacing w:after="0" w:line="240" w:lineRule="auto"/>
              <w:ind w:right="12"/>
              <w:jc w:val="center"/>
              <w:rPr>
                <w:rFonts w:ascii="Arial Narrow" w:hAnsi="Arial Narrow"/>
                <w:color w:val="auto"/>
                <w:sz w:val="24"/>
                <w:szCs w:val="24"/>
              </w:rPr>
            </w:pPr>
          </w:p>
          <w:p w14:paraId="6A0412CB" w14:textId="77777777" w:rsidR="00247973" w:rsidRDefault="008B36CB" w:rsidP="00247973">
            <w:pPr>
              <w:spacing w:after="0" w:line="240" w:lineRule="auto"/>
              <w:ind w:right="12"/>
              <w:jc w:val="center"/>
              <w:rPr>
                <w:rFonts w:ascii="Arial Narrow" w:hAnsi="Arial Narrow"/>
                <w:color w:val="auto"/>
                <w:sz w:val="24"/>
                <w:szCs w:val="24"/>
              </w:rPr>
            </w:pPr>
            <w:r>
              <w:rPr>
                <w:rFonts w:ascii="Arial Narrow" w:hAnsi="Arial Narrow"/>
                <w:color w:val="auto"/>
                <w:sz w:val="24"/>
                <w:szCs w:val="24"/>
              </w:rPr>
              <w:t xml:space="preserve">See </w:t>
            </w:r>
            <w:r>
              <w:rPr>
                <w:rFonts w:ascii="Arial Narrow" w:hAnsi="Arial Narrow"/>
                <w:b/>
                <w:color w:val="auto"/>
                <w:sz w:val="24"/>
                <w:szCs w:val="24"/>
              </w:rPr>
              <w:t>Table 9</w:t>
            </w:r>
            <w:r>
              <w:rPr>
                <w:rFonts w:ascii="Arial Narrow" w:hAnsi="Arial Narrow"/>
                <w:color w:val="auto"/>
                <w:sz w:val="24"/>
                <w:szCs w:val="24"/>
              </w:rPr>
              <w:t>, provided as a separate excel spreadsheet, for a comprehensive table of applicable codes using published calibrated functional assay results.</w:t>
            </w:r>
          </w:p>
          <w:p w14:paraId="20E28561" w14:textId="77777777" w:rsidR="008B36CB" w:rsidRPr="00DC2E85" w:rsidRDefault="008B36CB" w:rsidP="008B36CB">
            <w:pPr>
              <w:spacing w:after="0" w:line="240" w:lineRule="auto"/>
              <w:ind w:right="12"/>
              <w:jc w:val="center"/>
              <w:rPr>
                <w:rFonts w:ascii="Arial Narrow" w:hAnsi="Arial Narrow"/>
                <w:color w:val="auto"/>
                <w:sz w:val="24"/>
                <w:szCs w:val="24"/>
              </w:rPr>
            </w:pPr>
          </w:p>
          <w:p w14:paraId="35E87BDA" w14:textId="2D2397D5" w:rsidR="008B36CB" w:rsidRPr="00DC2E85" w:rsidRDefault="008B36CB" w:rsidP="008B36CB">
            <w:pPr>
              <w:spacing w:after="0" w:line="240" w:lineRule="auto"/>
              <w:ind w:right="12"/>
              <w:jc w:val="center"/>
              <w:rPr>
                <w:rFonts w:ascii="Arial Narrow" w:hAnsi="Arial Narrow"/>
                <w:color w:val="auto"/>
                <w:sz w:val="24"/>
                <w:szCs w:val="24"/>
                <w:lang w:val="en-AU"/>
              </w:rPr>
            </w:pPr>
            <w:r w:rsidRPr="00DC2E85">
              <w:rPr>
                <w:rFonts w:ascii="Arial Narrow" w:eastAsia="Times New Roman" w:hAnsi="Arial Narrow"/>
                <w:color w:val="auto"/>
                <w:sz w:val="24"/>
                <w:szCs w:val="24"/>
                <w:lang w:val="en-AU" w:eastAsia="en-AU"/>
              </w:rPr>
              <w:t>See footnote** for definition of (potentially) clinically important functional domains.</w:t>
            </w:r>
          </w:p>
        </w:tc>
      </w:tr>
      <w:tr w:rsidR="00791A66" w:rsidRPr="00DC2E85" w14:paraId="3DBD256D" w14:textId="77777777" w:rsidTr="00FC21B2">
        <w:trPr>
          <w:trHeight w:val="470"/>
          <w:jc w:val="center"/>
        </w:trPr>
        <w:tc>
          <w:tcPr>
            <w:tcW w:w="2244" w:type="dxa"/>
            <w:tcBorders>
              <w:top w:val="single" w:sz="4" w:space="0" w:color="000000"/>
              <w:left w:val="single" w:sz="24" w:space="0" w:color="000000"/>
              <w:bottom w:val="single" w:sz="4" w:space="0" w:color="000000"/>
              <w:right w:val="single" w:sz="4" w:space="0" w:color="000000"/>
            </w:tcBorders>
            <w:shd w:val="clear" w:color="auto" w:fill="auto"/>
          </w:tcPr>
          <w:p w14:paraId="78930498" w14:textId="77777777" w:rsidR="00791A66" w:rsidRPr="00DC2E85" w:rsidRDefault="00791A66" w:rsidP="00791A66">
            <w:pPr>
              <w:spacing w:after="0" w:line="240" w:lineRule="auto"/>
              <w:ind w:right="50"/>
              <w:jc w:val="center"/>
              <w:rPr>
                <w:rFonts w:ascii="Arial Narrow" w:hAnsi="Arial Narrow"/>
                <w:color w:val="auto"/>
                <w:sz w:val="24"/>
                <w:szCs w:val="24"/>
              </w:rPr>
            </w:pPr>
            <w:r w:rsidRPr="00DC2E85">
              <w:rPr>
                <w:rFonts w:ascii="Arial Narrow" w:hAnsi="Arial Narrow"/>
                <w:color w:val="auto"/>
                <w:sz w:val="24"/>
                <w:szCs w:val="24"/>
              </w:rPr>
              <w:lastRenderedPageBreak/>
              <w:t xml:space="preserve">BS4_VariableWeight </w:t>
            </w:r>
          </w:p>
        </w:tc>
        <w:tc>
          <w:tcPr>
            <w:tcW w:w="4485" w:type="dxa"/>
            <w:tcBorders>
              <w:top w:val="single" w:sz="4" w:space="0" w:color="000000"/>
              <w:left w:val="single" w:sz="4" w:space="0" w:color="000000"/>
              <w:bottom w:val="single" w:sz="4" w:space="0" w:color="000000"/>
              <w:right w:val="single" w:sz="4" w:space="0" w:color="000000"/>
            </w:tcBorders>
            <w:shd w:val="clear" w:color="auto" w:fill="auto"/>
          </w:tcPr>
          <w:p w14:paraId="3B242432" w14:textId="77777777" w:rsidR="00791A66" w:rsidRPr="00DC2E85" w:rsidRDefault="00791A66" w:rsidP="00791A66">
            <w:pPr>
              <w:spacing w:after="0" w:line="240" w:lineRule="auto"/>
              <w:ind w:left="9"/>
              <w:rPr>
                <w:rFonts w:ascii="Arial Narrow" w:hAnsi="Arial Narrow"/>
                <w:color w:val="auto"/>
                <w:sz w:val="24"/>
                <w:szCs w:val="24"/>
              </w:rPr>
            </w:pPr>
            <w:r w:rsidRPr="00DC2E85">
              <w:rPr>
                <w:rFonts w:ascii="Arial Narrow" w:hAnsi="Arial Narrow"/>
                <w:color w:val="auto"/>
                <w:sz w:val="24"/>
                <w:szCs w:val="24"/>
              </w:rPr>
              <w:t xml:space="preserve">Lack of segregation in affected members of a family. </w:t>
            </w:r>
          </w:p>
        </w:tc>
        <w:tc>
          <w:tcPr>
            <w:tcW w:w="3401" w:type="dxa"/>
            <w:tcBorders>
              <w:top w:val="single" w:sz="4" w:space="0" w:color="000000"/>
              <w:left w:val="single" w:sz="4" w:space="0" w:color="000000"/>
              <w:bottom w:val="single" w:sz="4" w:space="0" w:color="000000"/>
              <w:right w:val="single" w:sz="24" w:space="0" w:color="000000"/>
            </w:tcBorders>
            <w:shd w:val="clear" w:color="auto" w:fill="auto"/>
          </w:tcPr>
          <w:p w14:paraId="748D5812" w14:textId="77777777" w:rsidR="00791A66" w:rsidRPr="00DC2E85" w:rsidRDefault="00791A66" w:rsidP="00791A66">
            <w:pPr>
              <w:spacing w:after="0" w:line="240" w:lineRule="auto"/>
              <w:ind w:right="12"/>
              <w:jc w:val="center"/>
              <w:rPr>
                <w:rFonts w:ascii="Arial Narrow" w:hAnsi="Arial Narrow"/>
                <w:b/>
                <w:color w:val="auto"/>
                <w:sz w:val="24"/>
                <w:szCs w:val="24"/>
              </w:rPr>
            </w:pPr>
            <w:r w:rsidRPr="00DC2E85">
              <w:rPr>
                <w:rFonts w:ascii="Arial Narrow" w:hAnsi="Arial Narrow"/>
                <w:b/>
                <w:color w:val="auto"/>
                <w:sz w:val="24"/>
                <w:szCs w:val="24"/>
              </w:rPr>
              <w:t>See Appendix I.</w:t>
            </w:r>
          </w:p>
          <w:p w14:paraId="6D78966F" w14:textId="77777777" w:rsidR="00791A66" w:rsidRPr="00DC2E85" w:rsidRDefault="00791A66" w:rsidP="00791A66">
            <w:pPr>
              <w:spacing w:after="0" w:line="240" w:lineRule="auto"/>
              <w:jc w:val="center"/>
              <w:rPr>
                <w:rFonts w:ascii="Arial Narrow" w:hAnsi="Arial Narrow"/>
                <w:color w:val="auto"/>
                <w:sz w:val="24"/>
                <w:szCs w:val="24"/>
              </w:rPr>
            </w:pPr>
          </w:p>
          <w:p w14:paraId="46300FBE" w14:textId="77777777" w:rsidR="00791A66" w:rsidRPr="00DC2E85" w:rsidRDefault="00791A66" w:rsidP="00791A66">
            <w:pPr>
              <w:spacing w:after="0" w:line="240" w:lineRule="auto"/>
              <w:jc w:val="center"/>
              <w:rPr>
                <w:rFonts w:ascii="Arial Narrow" w:hAnsi="Arial Narrow"/>
                <w:color w:val="auto"/>
                <w:sz w:val="24"/>
                <w:szCs w:val="24"/>
              </w:rPr>
            </w:pPr>
            <w:r w:rsidRPr="00DC2E85">
              <w:rPr>
                <w:rFonts w:ascii="Arial Narrow" w:hAnsi="Arial Narrow"/>
                <w:color w:val="auto"/>
                <w:sz w:val="24"/>
                <w:szCs w:val="24"/>
              </w:rPr>
              <w:t>Apply weight as per Bayes Score:</w:t>
            </w:r>
          </w:p>
          <w:p w14:paraId="3CD8C9C2" w14:textId="77777777" w:rsidR="00791A66" w:rsidRPr="00DC2E85" w:rsidRDefault="00791A66" w:rsidP="00791A66">
            <w:pPr>
              <w:spacing w:after="0" w:line="240" w:lineRule="auto"/>
              <w:jc w:val="center"/>
              <w:rPr>
                <w:rFonts w:ascii="Arial Narrow" w:hAnsi="Arial Narrow"/>
                <w:color w:val="auto"/>
                <w:sz w:val="24"/>
                <w:szCs w:val="24"/>
              </w:rPr>
            </w:pPr>
            <w:r w:rsidRPr="00DC2E85">
              <w:rPr>
                <w:rFonts w:ascii="Arial Narrow" w:hAnsi="Arial Narrow"/>
                <w:color w:val="auto"/>
                <w:sz w:val="24"/>
                <w:szCs w:val="24"/>
              </w:rPr>
              <w:t xml:space="preserve">BS4_Supporting  - LR </w:t>
            </w:r>
            <w:r w:rsidR="00AB3277" w:rsidRPr="00DC2E85">
              <w:rPr>
                <w:rFonts w:ascii="Arial Narrow" w:hAnsi="Arial Narrow"/>
                <w:color w:val="auto"/>
                <w:sz w:val="24"/>
                <w:szCs w:val="24"/>
              </w:rPr>
              <w:t>0.</w:t>
            </w:r>
            <w:r w:rsidRPr="00DC2E85">
              <w:rPr>
                <w:rFonts w:ascii="Arial Narrow" w:hAnsi="Arial Narrow"/>
                <w:color w:val="auto"/>
                <w:sz w:val="24"/>
                <w:szCs w:val="24"/>
              </w:rPr>
              <w:t>23-0.48:1</w:t>
            </w:r>
          </w:p>
          <w:p w14:paraId="63C0FA3B" w14:textId="77777777" w:rsidR="00791A66" w:rsidRPr="00DC2E85" w:rsidRDefault="00791A66" w:rsidP="00791A66">
            <w:pPr>
              <w:spacing w:after="0" w:line="240" w:lineRule="auto"/>
              <w:jc w:val="center"/>
              <w:rPr>
                <w:rFonts w:ascii="Arial Narrow" w:hAnsi="Arial Narrow"/>
                <w:color w:val="auto"/>
                <w:sz w:val="24"/>
                <w:szCs w:val="24"/>
              </w:rPr>
            </w:pPr>
            <w:r w:rsidRPr="00DC2E85">
              <w:rPr>
                <w:rFonts w:ascii="Arial Narrow" w:hAnsi="Arial Narrow"/>
                <w:color w:val="auto"/>
                <w:sz w:val="24"/>
                <w:szCs w:val="24"/>
              </w:rPr>
              <w:t>BS4_Moderate - LR &lt;0.23:1</w:t>
            </w:r>
          </w:p>
          <w:p w14:paraId="7D4C92B4" w14:textId="77777777" w:rsidR="00791A66" w:rsidRPr="00DC2E85" w:rsidRDefault="00791A66" w:rsidP="00791A66">
            <w:pPr>
              <w:spacing w:after="0" w:line="240" w:lineRule="auto"/>
              <w:jc w:val="center"/>
              <w:rPr>
                <w:rFonts w:ascii="Arial Narrow" w:hAnsi="Arial Narrow"/>
                <w:color w:val="auto"/>
                <w:sz w:val="24"/>
                <w:szCs w:val="24"/>
              </w:rPr>
            </w:pPr>
            <w:r w:rsidRPr="00DC2E85">
              <w:rPr>
                <w:rFonts w:ascii="Arial Narrow" w:hAnsi="Arial Narrow"/>
                <w:color w:val="auto"/>
                <w:sz w:val="24"/>
                <w:szCs w:val="24"/>
              </w:rPr>
              <w:t>BS4  - LR &lt;0.05:1</w:t>
            </w:r>
          </w:p>
          <w:p w14:paraId="7DA50B75" w14:textId="77777777" w:rsidR="00791A66" w:rsidRPr="00DC2E85" w:rsidRDefault="00791A66" w:rsidP="00791A66">
            <w:pPr>
              <w:spacing w:after="0" w:line="240" w:lineRule="auto"/>
              <w:jc w:val="center"/>
              <w:rPr>
                <w:rFonts w:ascii="Arial Narrow" w:hAnsi="Arial Narrow"/>
                <w:color w:val="auto"/>
                <w:sz w:val="24"/>
                <w:szCs w:val="24"/>
                <w:highlight w:val="yellow"/>
              </w:rPr>
            </w:pPr>
            <w:r w:rsidRPr="00DC2E85">
              <w:rPr>
                <w:rFonts w:ascii="Arial Narrow" w:hAnsi="Arial Narrow"/>
                <w:color w:val="auto"/>
                <w:sz w:val="24"/>
                <w:szCs w:val="24"/>
              </w:rPr>
              <w:t xml:space="preserve">BS4_VeryStrong – LR </w:t>
            </w:r>
            <w:bookmarkStart w:id="2" w:name="_Hlk146553085"/>
            <w:r w:rsidRPr="00DC2E85">
              <w:rPr>
                <w:rFonts w:ascii="Arial Narrow" w:hAnsi="Arial Narrow"/>
                <w:color w:val="auto"/>
                <w:sz w:val="24"/>
                <w:szCs w:val="24"/>
              </w:rPr>
              <w:t>&lt;0.00285:1</w:t>
            </w:r>
            <w:bookmarkEnd w:id="2"/>
          </w:p>
        </w:tc>
        <w:tc>
          <w:tcPr>
            <w:tcW w:w="3612" w:type="dxa"/>
            <w:tcBorders>
              <w:top w:val="single" w:sz="4" w:space="0" w:color="000000"/>
              <w:left w:val="single" w:sz="4" w:space="0" w:color="000000"/>
              <w:bottom w:val="single" w:sz="4" w:space="0" w:color="000000"/>
              <w:right w:val="single" w:sz="24" w:space="0" w:color="000000"/>
            </w:tcBorders>
          </w:tcPr>
          <w:p w14:paraId="641FCC7D" w14:textId="77777777" w:rsidR="00A435BF" w:rsidRPr="00A435BF" w:rsidRDefault="009A69AB" w:rsidP="00A435BF">
            <w:pPr>
              <w:spacing w:after="0" w:line="240" w:lineRule="auto"/>
              <w:ind w:right="12"/>
              <w:jc w:val="center"/>
              <w:rPr>
                <w:rFonts w:ascii="Arial Narrow" w:hAnsi="Arial Narrow"/>
                <w:color w:val="auto"/>
                <w:sz w:val="24"/>
                <w:szCs w:val="24"/>
              </w:rPr>
            </w:pPr>
            <w:r w:rsidRPr="00DC2E85">
              <w:rPr>
                <w:rFonts w:ascii="Arial Narrow" w:hAnsi="Arial Narrow"/>
                <w:color w:val="auto"/>
                <w:sz w:val="24"/>
                <w:szCs w:val="24"/>
              </w:rPr>
              <w:t xml:space="preserve">Recommend use of </w:t>
            </w:r>
            <w:r w:rsidR="00A435BF">
              <w:rPr>
                <w:rFonts w:ascii="Arial Narrow" w:hAnsi="Arial Narrow"/>
                <w:color w:val="auto"/>
                <w:sz w:val="24"/>
                <w:szCs w:val="24"/>
              </w:rPr>
              <w:t xml:space="preserve">COOL </w:t>
            </w:r>
            <w:r w:rsidRPr="00DC2E85">
              <w:rPr>
                <w:rFonts w:ascii="Arial Narrow" w:hAnsi="Arial Narrow"/>
                <w:color w:val="auto"/>
                <w:sz w:val="24"/>
                <w:szCs w:val="24"/>
              </w:rPr>
              <w:t>online tool</w:t>
            </w:r>
            <w:r w:rsidR="00A435BF">
              <w:rPr>
                <w:rFonts w:ascii="Arial Narrow" w:hAnsi="Arial Narrow"/>
                <w:color w:val="auto"/>
                <w:sz w:val="24"/>
                <w:szCs w:val="24"/>
              </w:rPr>
              <w:t xml:space="preserve"> located on this </w:t>
            </w:r>
            <w:r w:rsidR="00A435BF" w:rsidRPr="00A435BF">
              <w:rPr>
                <w:rFonts w:ascii="Arial Narrow" w:hAnsi="Arial Narrow"/>
                <w:color w:val="auto"/>
                <w:sz w:val="24"/>
                <w:szCs w:val="24"/>
              </w:rPr>
              <w:t>website</w:t>
            </w:r>
            <w:r w:rsidRPr="00A435BF">
              <w:rPr>
                <w:rFonts w:ascii="Arial Narrow" w:hAnsi="Arial Narrow"/>
                <w:color w:val="auto"/>
                <w:sz w:val="24"/>
                <w:szCs w:val="24"/>
              </w:rPr>
              <w:t xml:space="preserve">: </w:t>
            </w:r>
          </w:p>
          <w:p w14:paraId="31A05393" w14:textId="39CFFDBB" w:rsidR="00A435BF" w:rsidRPr="00A435BF" w:rsidRDefault="001F3C1C" w:rsidP="00A435BF">
            <w:pPr>
              <w:spacing w:after="0" w:line="240" w:lineRule="auto"/>
              <w:ind w:right="12"/>
              <w:jc w:val="center"/>
              <w:rPr>
                <w:rFonts w:ascii="Arial Narrow" w:hAnsi="Arial Narrow"/>
                <w:sz w:val="24"/>
                <w:szCs w:val="24"/>
              </w:rPr>
            </w:pPr>
            <w:hyperlink r:id="rId15" w:history="1">
              <w:r w:rsidR="00A435BF" w:rsidRPr="00A435BF">
                <w:rPr>
                  <w:rStyle w:val="Hyperlink"/>
                  <w:rFonts w:ascii="Arial Narrow" w:hAnsi="Arial Narrow"/>
                  <w:sz w:val="24"/>
                  <w:szCs w:val="24"/>
                </w:rPr>
                <w:t>http://bjfenglab.org/</w:t>
              </w:r>
            </w:hyperlink>
          </w:p>
          <w:p w14:paraId="4A36F270" w14:textId="77777777" w:rsidR="00A435BF" w:rsidRPr="00A435BF" w:rsidRDefault="009A69AB" w:rsidP="009A69AB">
            <w:pPr>
              <w:spacing w:after="0" w:line="240" w:lineRule="auto"/>
              <w:ind w:right="12"/>
              <w:jc w:val="center"/>
              <w:rPr>
                <w:rFonts w:ascii="Arial Narrow" w:hAnsi="Arial Narrow"/>
                <w:color w:val="auto"/>
                <w:sz w:val="24"/>
                <w:szCs w:val="24"/>
              </w:rPr>
            </w:pPr>
            <w:r w:rsidRPr="00DC2E85">
              <w:rPr>
                <w:rFonts w:ascii="Arial Narrow" w:hAnsi="Arial Narrow"/>
                <w:color w:val="auto"/>
                <w:sz w:val="24"/>
                <w:szCs w:val="24"/>
              </w:rPr>
              <w:t xml:space="preserve">Additional </w:t>
            </w:r>
            <w:r w:rsidRPr="00A435BF">
              <w:rPr>
                <w:rFonts w:ascii="Arial Narrow" w:hAnsi="Arial Narrow"/>
                <w:color w:val="auto"/>
                <w:sz w:val="24"/>
                <w:szCs w:val="24"/>
              </w:rPr>
              <w:t xml:space="preserve">information, including pedigree formatting, is </w:t>
            </w:r>
            <w:r w:rsidR="00A435BF" w:rsidRPr="00A435BF">
              <w:rPr>
                <w:rFonts w:ascii="Arial Narrow" w:hAnsi="Arial Narrow"/>
                <w:color w:val="auto"/>
                <w:sz w:val="24"/>
                <w:szCs w:val="24"/>
              </w:rPr>
              <w:t xml:space="preserve">currently </w:t>
            </w:r>
            <w:r w:rsidRPr="00A435BF">
              <w:rPr>
                <w:rFonts w:ascii="Arial Narrow" w:hAnsi="Arial Narrow"/>
                <w:color w:val="auto"/>
                <w:sz w:val="24"/>
                <w:szCs w:val="24"/>
              </w:rPr>
              <w:t xml:space="preserve">available at: </w:t>
            </w:r>
          </w:p>
          <w:p w14:paraId="3C71A33A" w14:textId="60048045" w:rsidR="00A435BF" w:rsidRPr="00A435BF" w:rsidRDefault="001F3C1C" w:rsidP="009A69AB">
            <w:pPr>
              <w:spacing w:after="0" w:line="240" w:lineRule="auto"/>
              <w:ind w:right="12"/>
              <w:jc w:val="center"/>
              <w:rPr>
                <w:rFonts w:ascii="Arial Narrow" w:hAnsi="Arial Narrow"/>
                <w:sz w:val="24"/>
                <w:szCs w:val="24"/>
              </w:rPr>
            </w:pPr>
            <w:hyperlink r:id="rId16" w:history="1">
              <w:r w:rsidR="00A435BF" w:rsidRPr="00A435BF">
                <w:rPr>
                  <w:rStyle w:val="Hyperlink"/>
                  <w:rFonts w:ascii="Arial Narrow" w:hAnsi="Arial Narrow"/>
                  <w:sz w:val="24"/>
                  <w:szCs w:val="24"/>
                </w:rPr>
                <w:t>https://fenglab.chpc.utah.edu/cool3/manual.html</w:t>
              </w:r>
            </w:hyperlink>
          </w:p>
          <w:p w14:paraId="13F35B10" w14:textId="77777777" w:rsidR="00A435BF" w:rsidRDefault="00A435BF" w:rsidP="0065619F">
            <w:pPr>
              <w:spacing w:after="0" w:line="240" w:lineRule="auto"/>
              <w:ind w:right="12"/>
              <w:jc w:val="center"/>
              <w:rPr>
                <w:rStyle w:val="Hyperlink"/>
                <w:rFonts w:ascii="Arial Narrow" w:hAnsi="Arial Narrow"/>
                <w:color w:val="auto"/>
                <w:sz w:val="24"/>
                <w:szCs w:val="24"/>
                <w:u w:val="none"/>
              </w:rPr>
            </w:pPr>
          </w:p>
          <w:p w14:paraId="25CCD2BB" w14:textId="314089CD" w:rsidR="0065619F" w:rsidRPr="00D843F1" w:rsidRDefault="0065619F" w:rsidP="0065619F">
            <w:pPr>
              <w:spacing w:after="0" w:line="240" w:lineRule="auto"/>
              <w:ind w:right="12"/>
              <w:jc w:val="center"/>
              <w:rPr>
                <w:rFonts w:ascii="Arial Narrow" w:hAnsi="Arial Narrow"/>
                <w:color w:val="auto"/>
                <w:sz w:val="24"/>
                <w:szCs w:val="24"/>
              </w:rPr>
            </w:pPr>
            <w:r w:rsidRPr="00D843F1">
              <w:rPr>
                <w:rStyle w:val="Hyperlink"/>
                <w:rFonts w:ascii="Arial Narrow" w:hAnsi="Arial Narrow"/>
                <w:color w:val="auto"/>
                <w:sz w:val="24"/>
                <w:szCs w:val="24"/>
                <w:u w:val="none"/>
              </w:rPr>
              <w:t xml:space="preserve">Stipulation: </w:t>
            </w:r>
            <w:r w:rsidRPr="00D843F1">
              <w:rPr>
                <w:rFonts w:ascii="Arial Narrow" w:hAnsi="Arial Narrow" w:cs="Arial"/>
                <w:sz w:val="24"/>
                <w:szCs w:val="24"/>
                <w:shd w:val="clear" w:color="auto" w:fill="FFFFFF"/>
              </w:rPr>
              <w:t>To apply code as Benign Very Strong, assess the possibility of bi-linearity to explain negative co-segregation.</w:t>
            </w:r>
          </w:p>
        </w:tc>
      </w:tr>
      <w:tr w:rsidR="00791A66" w:rsidRPr="00DC2E85" w14:paraId="4A6990B5" w14:textId="77777777" w:rsidTr="00FC21B2">
        <w:trPr>
          <w:trHeight w:val="300"/>
          <w:jc w:val="center"/>
        </w:trPr>
        <w:tc>
          <w:tcPr>
            <w:tcW w:w="10130" w:type="dxa"/>
            <w:gridSpan w:val="3"/>
            <w:tcBorders>
              <w:top w:val="single" w:sz="4" w:space="0" w:color="000000"/>
              <w:left w:val="single" w:sz="24" w:space="0" w:color="000000"/>
              <w:bottom w:val="single" w:sz="4" w:space="0" w:color="000000"/>
              <w:right w:val="single" w:sz="24" w:space="0" w:color="000000"/>
            </w:tcBorders>
            <w:shd w:val="clear" w:color="auto" w:fill="FFE599"/>
          </w:tcPr>
          <w:p w14:paraId="1C51AA1B" w14:textId="77777777" w:rsidR="00791A66" w:rsidRPr="00DC2E85" w:rsidRDefault="00791A66" w:rsidP="00791A66">
            <w:pPr>
              <w:spacing w:after="0" w:line="240" w:lineRule="auto"/>
              <w:rPr>
                <w:rFonts w:ascii="Arial Narrow" w:hAnsi="Arial Narrow"/>
                <w:color w:val="auto"/>
                <w:sz w:val="24"/>
                <w:szCs w:val="24"/>
              </w:rPr>
            </w:pPr>
            <w:r w:rsidRPr="00DC2E85">
              <w:rPr>
                <w:rFonts w:ascii="Arial Narrow" w:hAnsi="Arial Narrow"/>
                <w:b/>
                <w:color w:val="auto"/>
                <w:sz w:val="24"/>
                <w:szCs w:val="24"/>
              </w:rPr>
              <w:t>SUPPORTING CRITERIA</w:t>
            </w:r>
            <w:r w:rsidRPr="00DC2E85">
              <w:rPr>
                <w:rFonts w:ascii="Arial Narrow" w:hAnsi="Arial Narrow"/>
                <w:color w:val="auto"/>
                <w:sz w:val="24"/>
                <w:szCs w:val="24"/>
              </w:rPr>
              <w:t xml:space="preserve"> </w:t>
            </w:r>
          </w:p>
        </w:tc>
        <w:tc>
          <w:tcPr>
            <w:tcW w:w="3612" w:type="dxa"/>
            <w:tcBorders>
              <w:top w:val="single" w:sz="4" w:space="0" w:color="000000"/>
              <w:left w:val="single" w:sz="24" w:space="0" w:color="000000"/>
              <w:bottom w:val="single" w:sz="4" w:space="0" w:color="000000"/>
              <w:right w:val="single" w:sz="24" w:space="0" w:color="000000"/>
            </w:tcBorders>
            <w:shd w:val="clear" w:color="auto" w:fill="FFE599"/>
          </w:tcPr>
          <w:p w14:paraId="03F789AE" w14:textId="77777777" w:rsidR="00791A66" w:rsidRPr="00DC2E85" w:rsidRDefault="00791A66" w:rsidP="00791A66">
            <w:pPr>
              <w:spacing w:after="0" w:line="240" w:lineRule="auto"/>
              <w:rPr>
                <w:rFonts w:ascii="Arial Narrow" w:hAnsi="Arial Narrow"/>
                <w:b/>
                <w:color w:val="auto"/>
                <w:sz w:val="24"/>
                <w:szCs w:val="24"/>
              </w:rPr>
            </w:pPr>
          </w:p>
        </w:tc>
      </w:tr>
      <w:tr w:rsidR="00791A66" w:rsidRPr="00DC2E85" w14:paraId="459BC8E5" w14:textId="77777777" w:rsidTr="00FC21B2">
        <w:trPr>
          <w:trHeight w:val="1145"/>
          <w:jc w:val="center"/>
        </w:trPr>
        <w:tc>
          <w:tcPr>
            <w:tcW w:w="2244" w:type="dxa"/>
            <w:tcBorders>
              <w:top w:val="single" w:sz="4" w:space="0" w:color="000000"/>
              <w:left w:val="single" w:sz="24" w:space="0" w:color="000000"/>
              <w:bottom w:val="single" w:sz="4" w:space="0" w:color="000000"/>
              <w:right w:val="single" w:sz="4" w:space="0" w:color="000000"/>
            </w:tcBorders>
            <w:shd w:val="clear" w:color="auto" w:fill="auto"/>
          </w:tcPr>
          <w:p w14:paraId="4EE147F2" w14:textId="77777777" w:rsidR="00791A66" w:rsidRPr="00DC2E85" w:rsidRDefault="00791A66" w:rsidP="00791A66">
            <w:pPr>
              <w:spacing w:after="0" w:line="240" w:lineRule="auto"/>
              <w:ind w:right="51"/>
              <w:jc w:val="center"/>
              <w:rPr>
                <w:rFonts w:ascii="Arial Narrow" w:hAnsi="Arial Narrow"/>
                <w:color w:val="auto"/>
                <w:sz w:val="24"/>
                <w:szCs w:val="24"/>
              </w:rPr>
            </w:pPr>
            <w:r w:rsidRPr="00DC2E85">
              <w:rPr>
                <w:rFonts w:ascii="Arial Narrow" w:hAnsi="Arial Narrow"/>
                <w:color w:val="auto"/>
                <w:sz w:val="24"/>
                <w:szCs w:val="24"/>
              </w:rPr>
              <w:t>BP1_Strong</w:t>
            </w:r>
            <w:r w:rsidRPr="00DC2E85">
              <w:rPr>
                <w:rFonts w:ascii="Arial Narrow" w:hAnsi="Arial Narrow"/>
                <w:b/>
                <w:color w:val="auto"/>
                <w:sz w:val="24"/>
                <w:szCs w:val="24"/>
              </w:rPr>
              <w:t xml:space="preserve"> </w:t>
            </w:r>
          </w:p>
        </w:tc>
        <w:tc>
          <w:tcPr>
            <w:tcW w:w="4485" w:type="dxa"/>
            <w:tcBorders>
              <w:top w:val="single" w:sz="4" w:space="0" w:color="000000"/>
              <w:left w:val="single" w:sz="4" w:space="0" w:color="000000"/>
              <w:bottom w:val="single" w:sz="4" w:space="0" w:color="000000"/>
              <w:right w:val="single" w:sz="4" w:space="0" w:color="000000"/>
            </w:tcBorders>
            <w:shd w:val="clear" w:color="auto" w:fill="auto"/>
          </w:tcPr>
          <w:p w14:paraId="3391E0BD" w14:textId="77777777" w:rsidR="00791A66" w:rsidRPr="00DC2E85" w:rsidRDefault="00791A66" w:rsidP="00791A66">
            <w:pPr>
              <w:spacing w:after="0" w:line="240" w:lineRule="auto"/>
              <w:ind w:left="9"/>
              <w:rPr>
                <w:rFonts w:ascii="Arial Narrow" w:hAnsi="Arial Narrow"/>
                <w:color w:val="auto"/>
                <w:sz w:val="24"/>
                <w:szCs w:val="24"/>
              </w:rPr>
            </w:pPr>
            <w:r w:rsidRPr="00DC2E85">
              <w:rPr>
                <w:rFonts w:ascii="Arial Narrow" w:hAnsi="Arial Narrow"/>
                <w:color w:val="auto"/>
                <w:sz w:val="24"/>
                <w:szCs w:val="24"/>
              </w:rPr>
              <w:t>Missense variant in a gene for which primarily truncating variants are known to cause disease</w:t>
            </w:r>
          </w:p>
        </w:tc>
        <w:tc>
          <w:tcPr>
            <w:tcW w:w="3401" w:type="dxa"/>
            <w:tcBorders>
              <w:top w:val="single" w:sz="4" w:space="0" w:color="000000"/>
              <w:left w:val="single" w:sz="4" w:space="0" w:color="000000"/>
              <w:bottom w:val="single" w:sz="4" w:space="0" w:color="000000"/>
              <w:right w:val="single" w:sz="24" w:space="0" w:color="000000"/>
            </w:tcBorders>
            <w:shd w:val="clear" w:color="auto" w:fill="auto"/>
          </w:tcPr>
          <w:p w14:paraId="7E67739F" w14:textId="77777777" w:rsidR="00791A66" w:rsidRPr="00DC2E85" w:rsidRDefault="00791A66" w:rsidP="00791A66">
            <w:pPr>
              <w:spacing w:after="0" w:line="240" w:lineRule="auto"/>
              <w:ind w:right="12"/>
              <w:jc w:val="center"/>
              <w:rPr>
                <w:rFonts w:ascii="Arial Narrow" w:hAnsi="Arial Narrow"/>
                <w:b/>
                <w:color w:val="auto"/>
                <w:sz w:val="24"/>
                <w:szCs w:val="24"/>
              </w:rPr>
            </w:pPr>
            <w:r w:rsidRPr="00DC2E85">
              <w:rPr>
                <w:rFonts w:ascii="Arial Narrow" w:hAnsi="Arial Narrow"/>
                <w:b/>
                <w:color w:val="auto"/>
                <w:sz w:val="24"/>
                <w:szCs w:val="24"/>
              </w:rPr>
              <w:t>See Appendix J.</w:t>
            </w:r>
          </w:p>
          <w:p w14:paraId="61CB871B" w14:textId="77777777" w:rsidR="00791A66" w:rsidRPr="00DC2E85" w:rsidRDefault="00791A66" w:rsidP="00791A66">
            <w:pPr>
              <w:spacing w:after="0" w:line="240" w:lineRule="auto"/>
              <w:ind w:right="12"/>
              <w:jc w:val="center"/>
              <w:rPr>
                <w:rFonts w:ascii="Arial Narrow" w:hAnsi="Arial Narrow"/>
                <w:color w:val="auto"/>
                <w:sz w:val="24"/>
                <w:szCs w:val="24"/>
              </w:rPr>
            </w:pPr>
          </w:p>
          <w:p w14:paraId="580B09D3" w14:textId="77777777" w:rsidR="00791A66" w:rsidRPr="00DC2E85" w:rsidRDefault="00791A66" w:rsidP="00791A66">
            <w:pPr>
              <w:spacing w:after="0" w:line="240" w:lineRule="auto"/>
              <w:ind w:right="12"/>
              <w:jc w:val="center"/>
              <w:rPr>
                <w:rFonts w:ascii="Arial Narrow" w:eastAsia="Times New Roman" w:hAnsi="Arial Narrow"/>
                <w:color w:val="auto"/>
                <w:sz w:val="24"/>
                <w:szCs w:val="24"/>
              </w:rPr>
            </w:pPr>
            <w:r w:rsidRPr="00DC2E85">
              <w:rPr>
                <w:rFonts w:ascii="Arial Narrow" w:eastAsia="Times New Roman" w:hAnsi="Arial Narrow"/>
                <w:b/>
                <w:color w:val="auto"/>
                <w:sz w:val="24"/>
                <w:szCs w:val="24"/>
              </w:rPr>
              <w:t xml:space="preserve">Apply BP1_Strong </w:t>
            </w:r>
            <w:r w:rsidRPr="00DC2E85">
              <w:rPr>
                <w:rFonts w:ascii="Arial Narrow" w:eastAsia="Times New Roman" w:hAnsi="Arial Narrow"/>
                <w:color w:val="auto"/>
                <w:sz w:val="24"/>
                <w:szCs w:val="24"/>
              </w:rPr>
              <w:t xml:space="preserve">for silent substitution, missense or in-frame </w:t>
            </w:r>
            <w:r w:rsidR="00D5790D" w:rsidRPr="00DC2E85">
              <w:rPr>
                <w:rFonts w:ascii="Arial Narrow" w:eastAsia="Times New Roman" w:hAnsi="Arial Narrow"/>
                <w:color w:val="auto"/>
                <w:sz w:val="24"/>
                <w:szCs w:val="24"/>
              </w:rPr>
              <w:t xml:space="preserve">insertion, deletion or </w:t>
            </w:r>
            <w:proofErr w:type="spellStart"/>
            <w:r w:rsidR="00D5790D" w:rsidRPr="00DC2E85">
              <w:rPr>
                <w:rFonts w:ascii="Arial Narrow" w:eastAsia="Times New Roman" w:hAnsi="Arial Narrow"/>
                <w:color w:val="auto"/>
                <w:sz w:val="24"/>
                <w:szCs w:val="24"/>
              </w:rPr>
              <w:t>delins</w:t>
            </w:r>
            <w:proofErr w:type="spellEnd"/>
            <w:r w:rsidR="00D5790D" w:rsidRPr="00DC2E85">
              <w:rPr>
                <w:rFonts w:ascii="Arial Narrow" w:eastAsia="Times New Roman" w:hAnsi="Arial Narrow"/>
                <w:color w:val="auto"/>
                <w:sz w:val="24"/>
                <w:szCs w:val="24"/>
              </w:rPr>
              <w:t xml:space="preserve"> variants </w:t>
            </w:r>
            <w:r w:rsidRPr="00DC2E85">
              <w:rPr>
                <w:rFonts w:ascii="Arial Narrow" w:eastAsia="Times New Roman" w:hAnsi="Arial Narrow"/>
                <w:color w:val="auto"/>
                <w:sz w:val="24"/>
                <w:szCs w:val="24"/>
                <w:u w:val="single"/>
              </w:rPr>
              <w:t>outside</w:t>
            </w:r>
            <w:r w:rsidRPr="00DC2E85">
              <w:rPr>
                <w:rFonts w:ascii="Arial Narrow" w:eastAsia="Times New Roman" w:hAnsi="Arial Narrow"/>
                <w:color w:val="auto"/>
                <w:sz w:val="24"/>
                <w:szCs w:val="24"/>
              </w:rPr>
              <w:t xml:space="preserve"> a (potentially) clinically important functional domain </w:t>
            </w:r>
          </w:p>
          <w:p w14:paraId="3A84B686" w14:textId="77777777" w:rsidR="00791A66" w:rsidRPr="00DC2E85" w:rsidRDefault="00791A66" w:rsidP="00791A66">
            <w:pPr>
              <w:spacing w:after="0" w:line="240" w:lineRule="auto"/>
              <w:ind w:right="12"/>
              <w:jc w:val="center"/>
              <w:rPr>
                <w:rFonts w:ascii="Arial Narrow" w:eastAsia="Times New Roman" w:hAnsi="Arial Narrow"/>
                <w:color w:val="auto"/>
                <w:sz w:val="24"/>
                <w:szCs w:val="24"/>
              </w:rPr>
            </w:pPr>
            <w:r w:rsidRPr="00DC2E85">
              <w:rPr>
                <w:rFonts w:ascii="Arial Narrow" w:eastAsia="Times New Roman" w:hAnsi="Arial Narrow"/>
                <w:color w:val="auto"/>
                <w:sz w:val="24"/>
                <w:szCs w:val="24"/>
              </w:rPr>
              <w:t xml:space="preserve">AND </w:t>
            </w:r>
          </w:p>
          <w:p w14:paraId="105B087A" w14:textId="77777777" w:rsidR="00791A66" w:rsidRPr="00DC2E85" w:rsidRDefault="00D04C56" w:rsidP="00791A66">
            <w:pPr>
              <w:spacing w:after="0" w:line="240" w:lineRule="auto"/>
              <w:ind w:right="12"/>
              <w:jc w:val="center"/>
              <w:rPr>
                <w:rFonts w:ascii="Arial Narrow" w:eastAsia="Times New Roman" w:hAnsi="Arial Narrow"/>
                <w:color w:val="auto"/>
                <w:sz w:val="24"/>
                <w:szCs w:val="24"/>
              </w:rPr>
            </w:pPr>
            <w:r w:rsidRPr="00DC2E85">
              <w:rPr>
                <w:rFonts w:ascii="Arial Narrow" w:eastAsia="Times New Roman" w:hAnsi="Arial Narrow"/>
                <w:color w:val="auto"/>
                <w:sz w:val="24"/>
                <w:szCs w:val="24"/>
              </w:rPr>
              <w:t>no splicing predicted</w:t>
            </w:r>
            <w:r w:rsidR="00791A66" w:rsidRPr="00DC2E85">
              <w:rPr>
                <w:rFonts w:ascii="Arial Narrow" w:eastAsia="Times New Roman" w:hAnsi="Arial Narrow"/>
                <w:color w:val="auto"/>
                <w:sz w:val="24"/>
                <w:szCs w:val="24"/>
              </w:rPr>
              <w:t xml:space="preserve"> </w:t>
            </w:r>
            <w:r w:rsidRPr="00DC2E85">
              <w:rPr>
                <w:rFonts w:ascii="Arial Narrow" w:eastAsia="Times New Roman" w:hAnsi="Arial Narrow"/>
                <w:color w:val="auto"/>
                <w:sz w:val="24"/>
                <w:szCs w:val="24"/>
              </w:rPr>
              <w:t>(</w:t>
            </w:r>
            <w:r w:rsidR="00791A66" w:rsidRPr="00DC2E85">
              <w:rPr>
                <w:rFonts w:ascii="Arial Narrow" w:eastAsia="Times New Roman" w:hAnsi="Arial Narrow"/>
                <w:color w:val="auto"/>
                <w:sz w:val="24"/>
                <w:szCs w:val="24"/>
              </w:rPr>
              <w:t xml:space="preserve">SpliceAI </w:t>
            </w:r>
            <w:r w:rsidR="00791A66" w:rsidRPr="00DC2E85">
              <w:rPr>
                <w:rFonts w:ascii="Arial Narrow" w:eastAsia="Times New Roman" w:hAnsi="Arial Narrow" w:cs="Times New Roman"/>
                <w:color w:val="auto"/>
                <w:sz w:val="24"/>
                <w:szCs w:val="24"/>
                <w:lang w:val="en-AU" w:eastAsia="en-AU"/>
              </w:rPr>
              <w:t>≤0.1</w:t>
            </w:r>
            <w:r w:rsidR="00791A66" w:rsidRPr="00DC2E85">
              <w:rPr>
                <w:rFonts w:ascii="Arial Narrow" w:eastAsia="Times New Roman" w:hAnsi="Arial Narrow"/>
                <w:color w:val="auto"/>
                <w:sz w:val="24"/>
                <w:szCs w:val="24"/>
              </w:rPr>
              <w:t xml:space="preserve">). </w:t>
            </w:r>
          </w:p>
          <w:p w14:paraId="0F60E2FA" w14:textId="77777777" w:rsidR="00791A66" w:rsidRPr="00DC2E85" w:rsidRDefault="00791A66" w:rsidP="00791A66">
            <w:pPr>
              <w:spacing w:after="0" w:line="240" w:lineRule="auto"/>
              <w:ind w:right="12"/>
              <w:jc w:val="center"/>
              <w:rPr>
                <w:rFonts w:ascii="Arial Narrow" w:hAnsi="Arial Narrow"/>
                <w:color w:val="auto"/>
                <w:sz w:val="24"/>
                <w:szCs w:val="24"/>
              </w:rPr>
            </w:pPr>
            <w:r w:rsidRPr="00DC2E85">
              <w:rPr>
                <w:rFonts w:ascii="Arial Narrow" w:eastAsia="Times New Roman" w:hAnsi="Arial Narrow"/>
                <w:i/>
                <w:color w:val="auto"/>
                <w:sz w:val="24"/>
                <w:szCs w:val="24"/>
              </w:rPr>
              <w:t>Missense prediction not applicable</w:t>
            </w:r>
            <w:r w:rsidRPr="00DC2E85">
              <w:rPr>
                <w:rFonts w:ascii="Arial Narrow" w:eastAsia="Times New Roman" w:hAnsi="Arial Narrow"/>
                <w:color w:val="auto"/>
                <w:sz w:val="24"/>
                <w:szCs w:val="24"/>
              </w:rPr>
              <w:t>.</w:t>
            </w:r>
          </w:p>
          <w:p w14:paraId="12F03C35" w14:textId="77777777" w:rsidR="00791A66" w:rsidRPr="00DC2E85" w:rsidRDefault="00791A66" w:rsidP="00791A66">
            <w:pPr>
              <w:spacing w:after="0" w:line="240" w:lineRule="auto"/>
              <w:ind w:right="12"/>
              <w:jc w:val="center"/>
              <w:rPr>
                <w:rFonts w:ascii="Arial Narrow" w:hAnsi="Arial Narrow"/>
                <w:b/>
                <w:color w:val="auto"/>
                <w:sz w:val="24"/>
                <w:szCs w:val="24"/>
              </w:rPr>
            </w:pPr>
          </w:p>
        </w:tc>
        <w:tc>
          <w:tcPr>
            <w:tcW w:w="3612" w:type="dxa"/>
            <w:tcBorders>
              <w:top w:val="single" w:sz="4" w:space="0" w:color="000000"/>
              <w:left w:val="single" w:sz="4" w:space="0" w:color="000000"/>
              <w:bottom w:val="single" w:sz="4" w:space="0" w:color="000000"/>
              <w:right w:val="single" w:sz="24" w:space="0" w:color="000000"/>
            </w:tcBorders>
          </w:tcPr>
          <w:p w14:paraId="25427740" w14:textId="77777777" w:rsidR="00791A66" w:rsidRPr="00DC2E85" w:rsidRDefault="00791A66" w:rsidP="00791A66">
            <w:pPr>
              <w:spacing w:after="0" w:line="240" w:lineRule="auto"/>
              <w:ind w:right="12"/>
              <w:jc w:val="center"/>
              <w:rPr>
                <w:rFonts w:ascii="Arial Narrow" w:hAnsi="Arial Narrow"/>
                <w:color w:val="auto"/>
                <w:sz w:val="24"/>
                <w:szCs w:val="24"/>
              </w:rPr>
            </w:pPr>
            <w:r w:rsidRPr="00DC2E85">
              <w:rPr>
                <w:rFonts w:ascii="Arial Narrow" w:hAnsi="Arial Narrow"/>
                <w:color w:val="auto"/>
                <w:sz w:val="24"/>
                <w:szCs w:val="24"/>
              </w:rPr>
              <w:t xml:space="preserve">See </w:t>
            </w:r>
            <w:r w:rsidRPr="00DC2E85">
              <w:rPr>
                <w:rFonts w:ascii="Arial Narrow" w:hAnsi="Arial Narrow"/>
                <w:b/>
                <w:color w:val="auto"/>
                <w:sz w:val="24"/>
                <w:szCs w:val="24"/>
              </w:rPr>
              <w:t>Figure 1</w:t>
            </w:r>
            <w:r w:rsidR="005F2D26" w:rsidRPr="00DC2E85">
              <w:rPr>
                <w:rFonts w:ascii="Arial Narrow" w:hAnsi="Arial Narrow"/>
                <w:b/>
                <w:color w:val="auto"/>
                <w:sz w:val="24"/>
                <w:szCs w:val="24"/>
              </w:rPr>
              <w:t>A</w:t>
            </w:r>
            <w:r w:rsidRPr="00DC2E85">
              <w:rPr>
                <w:rFonts w:ascii="Arial Narrow" w:hAnsi="Arial Narrow"/>
                <w:color w:val="auto"/>
                <w:sz w:val="24"/>
                <w:szCs w:val="24"/>
              </w:rPr>
              <w:t xml:space="preserve"> for </w:t>
            </w:r>
            <w:r w:rsidR="005F2D26" w:rsidRPr="00DC2E85">
              <w:rPr>
                <w:rFonts w:ascii="Arial Narrow" w:hAnsi="Arial Narrow"/>
                <w:color w:val="auto"/>
                <w:sz w:val="24"/>
                <w:szCs w:val="24"/>
              </w:rPr>
              <w:t>process to apply</w:t>
            </w:r>
            <w:r w:rsidRPr="00DC2E85">
              <w:rPr>
                <w:rFonts w:ascii="Arial Narrow" w:hAnsi="Arial Narrow"/>
                <w:color w:val="auto"/>
                <w:sz w:val="24"/>
                <w:szCs w:val="24"/>
              </w:rPr>
              <w:t xml:space="preserve"> codes </w:t>
            </w:r>
            <w:r w:rsidR="005F2D26" w:rsidRPr="00DC2E85">
              <w:rPr>
                <w:rFonts w:ascii="Arial Narrow" w:hAnsi="Arial Narrow"/>
                <w:color w:val="auto"/>
                <w:sz w:val="24"/>
                <w:szCs w:val="24"/>
              </w:rPr>
              <w:t>according to variant type, location</w:t>
            </w:r>
            <w:r w:rsidRPr="00DC2E85">
              <w:rPr>
                <w:rFonts w:ascii="Arial Narrow" w:hAnsi="Arial Narrow"/>
                <w:color w:val="auto"/>
                <w:sz w:val="24"/>
                <w:szCs w:val="24"/>
              </w:rPr>
              <w:t xml:space="preserve"> </w:t>
            </w:r>
            <w:r w:rsidR="005F2D26" w:rsidRPr="00DC2E85">
              <w:rPr>
                <w:rFonts w:ascii="Arial Narrow" w:hAnsi="Arial Narrow"/>
                <w:color w:val="auto"/>
                <w:sz w:val="24"/>
                <w:szCs w:val="24"/>
              </w:rPr>
              <w:t xml:space="preserve">and predicted </w:t>
            </w:r>
            <w:r w:rsidRPr="00DC2E85">
              <w:rPr>
                <w:rFonts w:ascii="Arial Narrow" w:hAnsi="Arial Narrow"/>
                <w:color w:val="auto"/>
                <w:sz w:val="24"/>
                <w:szCs w:val="24"/>
              </w:rPr>
              <w:t>bioinformatic impact.</w:t>
            </w:r>
          </w:p>
          <w:p w14:paraId="01E59C5C" w14:textId="77777777" w:rsidR="00791A66" w:rsidRPr="00DC2E85" w:rsidRDefault="00791A66" w:rsidP="00791A66">
            <w:pPr>
              <w:spacing w:after="0" w:line="240" w:lineRule="auto"/>
              <w:jc w:val="center"/>
              <w:rPr>
                <w:rFonts w:ascii="Arial Narrow" w:eastAsia="Times New Roman" w:hAnsi="Arial Narrow"/>
                <w:color w:val="auto"/>
                <w:sz w:val="24"/>
                <w:szCs w:val="24"/>
              </w:rPr>
            </w:pPr>
          </w:p>
          <w:p w14:paraId="60AC1B2F" w14:textId="77777777" w:rsidR="00791A66" w:rsidRPr="00DC2E85" w:rsidRDefault="001C06D1" w:rsidP="001C06D1">
            <w:pPr>
              <w:pStyle w:val="CommentText"/>
              <w:jc w:val="center"/>
              <w:rPr>
                <w:rFonts w:ascii="Arial Narrow" w:hAnsi="Arial Narrow"/>
                <w:color w:val="auto"/>
                <w:sz w:val="24"/>
                <w:szCs w:val="24"/>
              </w:rPr>
            </w:pPr>
            <w:r w:rsidRPr="00DC2E85">
              <w:rPr>
                <w:rFonts w:ascii="Arial Narrow" w:eastAsia="Times New Roman" w:hAnsi="Arial Narrow"/>
                <w:color w:val="auto"/>
                <w:sz w:val="24"/>
                <w:szCs w:val="24"/>
                <w:lang w:val="en-AU" w:eastAsia="en-AU"/>
              </w:rPr>
              <w:t>See footnote** for definition of (potentially) clinically important functional domains.</w:t>
            </w:r>
          </w:p>
        </w:tc>
      </w:tr>
      <w:tr w:rsidR="00791A66" w:rsidRPr="00DC2E85" w14:paraId="1ACF8B6C" w14:textId="77777777" w:rsidTr="00FC21B2">
        <w:tblPrEx>
          <w:tblCellMar>
            <w:top w:w="53" w:type="dxa"/>
            <w:left w:w="108" w:type="dxa"/>
            <w:right w:w="87" w:type="dxa"/>
          </w:tblCellMar>
        </w:tblPrEx>
        <w:trPr>
          <w:trHeight w:val="888"/>
          <w:jc w:val="center"/>
        </w:trPr>
        <w:tc>
          <w:tcPr>
            <w:tcW w:w="2244" w:type="dxa"/>
            <w:tcBorders>
              <w:top w:val="single" w:sz="4" w:space="0" w:color="000000"/>
              <w:left w:val="single" w:sz="24" w:space="0" w:color="000000"/>
              <w:bottom w:val="single" w:sz="4" w:space="0" w:color="000000"/>
              <w:right w:val="single" w:sz="4" w:space="0" w:color="000000"/>
            </w:tcBorders>
            <w:shd w:val="clear" w:color="auto" w:fill="D9D9D9"/>
          </w:tcPr>
          <w:p w14:paraId="0476DC7A" w14:textId="77777777" w:rsidR="00791A66" w:rsidRPr="00DC2E85" w:rsidRDefault="00791A66" w:rsidP="00791A66">
            <w:pPr>
              <w:spacing w:after="0" w:line="240" w:lineRule="auto"/>
              <w:ind w:right="24"/>
              <w:jc w:val="center"/>
              <w:rPr>
                <w:rFonts w:ascii="Arial Narrow" w:hAnsi="Arial Narrow"/>
                <w:color w:val="auto"/>
                <w:sz w:val="24"/>
                <w:szCs w:val="24"/>
              </w:rPr>
            </w:pPr>
            <w:r w:rsidRPr="00DC2E85">
              <w:rPr>
                <w:rFonts w:ascii="Arial Narrow" w:hAnsi="Arial Narrow"/>
                <w:color w:val="auto"/>
                <w:sz w:val="24"/>
                <w:szCs w:val="24"/>
              </w:rPr>
              <w:lastRenderedPageBreak/>
              <w:t>BP2</w:t>
            </w:r>
          </w:p>
        </w:tc>
        <w:tc>
          <w:tcPr>
            <w:tcW w:w="4485" w:type="dxa"/>
            <w:tcBorders>
              <w:top w:val="single" w:sz="4" w:space="0" w:color="000000"/>
              <w:left w:val="single" w:sz="4" w:space="0" w:color="000000"/>
              <w:bottom w:val="single" w:sz="4" w:space="0" w:color="000000"/>
              <w:right w:val="single" w:sz="4" w:space="0" w:color="000000"/>
            </w:tcBorders>
            <w:shd w:val="clear" w:color="auto" w:fill="D9D9D9"/>
          </w:tcPr>
          <w:p w14:paraId="5EF4DB48" w14:textId="77777777" w:rsidR="00791A66" w:rsidRPr="00DC2E85" w:rsidRDefault="00791A66" w:rsidP="00791A66">
            <w:pPr>
              <w:spacing w:after="0" w:line="240" w:lineRule="auto"/>
              <w:rPr>
                <w:rFonts w:ascii="Arial Narrow" w:hAnsi="Arial Narrow"/>
                <w:color w:val="auto"/>
                <w:sz w:val="24"/>
                <w:szCs w:val="24"/>
              </w:rPr>
            </w:pPr>
            <w:r w:rsidRPr="00DC2E85">
              <w:rPr>
                <w:rFonts w:ascii="Arial Narrow" w:hAnsi="Arial Narrow"/>
                <w:color w:val="auto"/>
                <w:sz w:val="24"/>
                <w:szCs w:val="24"/>
              </w:rPr>
              <w:t xml:space="preserve">Observed </w:t>
            </w:r>
            <w:r w:rsidRPr="00DC2E85">
              <w:rPr>
                <w:rFonts w:ascii="Arial Narrow" w:hAnsi="Arial Narrow"/>
                <w:i/>
                <w:color w:val="auto"/>
                <w:sz w:val="24"/>
                <w:szCs w:val="24"/>
              </w:rPr>
              <w:t>in trans</w:t>
            </w:r>
            <w:r w:rsidRPr="00DC2E85">
              <w:rPr>
                <w:rFonts w:ascii="Arial Narrow" w:hAnsi="Arial Narrow"/>
                <w:color w:val="auto"/>
                <w:sz w:val="24"/>
                <w:szCs w:val="24"/>
              </w:rPr>
              <w:t xml:space="preserve"> with a pathogenic variant for a fully penetrant dominant gene/disorder,  or observed in cis with a pathogenic variant in any inheritance pattern</w:t>
            </w:r>
          </w:p>
        </w:tc>
        <w:tc>
          <w:tcPr>
            <w:tcW w:w="3401" w:type="dxa"/>
            <w:tcBorders>
              <w:top w:val="single" w:sz="4" w:space="0" w:color="000000"/>
              <w:left w:val="single" w:sz="4" w:space="0" w:color="000000"/>
              <w:bottom w:val="single" w:sz="4" w:space="0" w:color="000000"/>
              <w:right w:val="single" w:sz="24" w:space="0" w:color="000000"/>
            </w:tcBorders>
            <w:shd w:val="clear" w:color="auto" w:fill="D9D9D9"/>
          </w:tcPr>
          <w:p w14:paraId="728D4460" w14:textId="77777777" w:rsidR="00791A66" w:rsidRPr="00DC2E85" w:rsidRDefault="00791A66" w:rsidP="00791A66">
            <w:pPr>
              <w:spacing w:after="0" w:line="240" w:lineRule="auto"/>
              <w:ind w:right="16"/>
              <w:jc w:val="center"/>
              <w:rPr>
                <w:rFonts w:ascii="Arial Narrow" w:hAnsi="Arial Narrow"/>
                <w:b/>
                <w:color w:val="auto"/>
                <w:sz w:val="24"/>
                <w:szCs w:val="24"/>
              </w:rPr>
            </w:pPr>
            <w:r w:rsidRPr="00DC2E85">
              <w:rPr>
                <w:rFonts w:ascii="Arial Narrow" w:hAnsi="Arial Narrow"/>
                <w:b/>
                <w:color w:val="auto"/>
                <w:sz w:val="24"/>
                <w:szCs w:val="24"/>
              </w:rPr>
              <w:t>Do not use</w:t>
            </w:r>
          </w:p>
          <w:p w14:paraId="3085144E" w14:textId="77777777" w:rsidR="00791A66" w:rsidRPr="00DC2E85" w:rsidRDefault="00791A66" w:rsidP="00791A66">
            <w:pPr>
              <w:spacing w:after="0" w:line="240" w:lineRule="auto"/>
              <w:ind w:right="26"/>
              <w:jc w:val="center"/>
              <w:rPr>
                <w:rFonts w:ascii="Arial Narrow" w:hAnsi="Arial Narrow"/>
                <w:color w:val="auto"/>
                <w:sz w:val="24"/>
                <w:szCs w:val="24"/>
              </w:rPr>
            </w:pPr>
            <w:r w:rsidRPr="00DC2E85">
              <w:rPr>
                <w:rFonts w:ascii="Arial Narrow" w:hAnsi="Arial Narrow"/>
                <w:color w:val="auto"/>
                <w:sz w:val="24"/>
                <w:szCs w:val="24"/>
              </w:rPr>
              <w:t>Applied only in the context of BS2.</w:t>
            </w:r>
          </w:p>
          <w:p w14:paraId="7C68D0DE" w14:textId="77777777" w:rsidR="00791A66" w:rsidRPr="00DC2E85" w:rsidRDefault="00791A66" w:rsidP="00791A66">
            <w:pPr>
              <w:spacing w:after="0" w:line="240" w:lineRule="auto"/>
              <w:ind w:right="16"/>
              <w:jc w:val="center"/>
              <w:rPr>
                <w:rFonts w:ascii="Arial Narrow" w:hAnsi="Arial Narrow"/>
                <w:color w:val="auto"/>
                <w:sz w:val="24"/>
                <w:szCs w:val="24"/>
              </w:rPr>
            </w:pPr>
          </w:p>
        </w:tc>
        <w:tc>
          <w:tcPr>
            <w:tcW w:w="3612" w:type="dxa"/>
            <w:tcBorders>
              <w:top w:val="single" w:sz="4" w:space="0" w:color="000000"/>
              <w:left w:val="single" w:sz="4" w:space="0" w:color="000000"/>
              <w:bottom w:val="single" w:sz="4" w:space="0" w:color="000000"/>
              <w:right w:val="single" w:sz="24" w:space="0" w:color="000000"/>
            </w:tcBorders>
            <w:shd w:val="clear" w:color="auto" w:fill="D9D9D9"/>
          </w:tcPr>
          <w:p w14:paraId="5C21E15D" w14:textId="77777777" w:rsidR="00791A66" w:rsidRPr="00DC2E85" w:rsidRDefault="00791A66" w:rsidP="00791A66">
            <w:pPr>
              <w:spacing w:after="0" w:line="240" w:lineRule="auto"/>
              <w:ind w:right="16"/>
              <w:jc w:val="center"/>
              <w:rPr>
                <w:rFonts w:ascii="Arial Narrow" w:hAnsi="Arial Narrow"/>
                <w:b/>
                <w:color w:val="auto"/>
                <w:sz w:val="24"/>
                <w:szCs w:val="24"/>
              </w:rPr>
            </w:pPr>
          </w:p>
        </w:tc>
      </w:tr>
      <w:tr w:rsidR="00791A66" w:rsidRPr="00DC2E85" w14:paraId="4B6CD39C" w14:textId="77777777" w:rsidTr="00FC21B2">
        <w:tblPrEx>
          <w:tblCellMar>
            <w:top w:w="53" w:type="dxa"/>
            <w:left w:w="108" w:type="dxa"/>
            <w:right w:w="87" w:type="dxa"/>
          </w:tblCellMar>
        </w:tblPrEx>
        <w:trPr>
          <w:trHeight w:val="598"/>
          <w:jc w:val="center"/>
        </w:trPr>
        <w:tc>
          <w:tcPr>
            <w:tcW w:w="2244" w:type="dxa"/>
            <w:tcBorders>
              <w:top w:val="single" w:sz="4" w:space="0" w:color="000000"/>
              <w:left w:val="single" w:sz="24" w:space="0" w:color="000000"/>
              <w:bottom w:val="single" w:sz="4" w:space="0" w:color="000000"/>
              <w:right w:val="single" w:sz="4" w:space="0" w:color="000000"/>
            </w:tcBorders>
            <w:shd w:val="clear" w:color="auto" w:fill="D9D9D9"/>
          </w:tcPr>
          <w:p w14:paraId="27247186" w14:textId="77777777" w:rsidR="00791A66" w:rsidRPr="00DC2E85" w:rsidRDefault="00791A66" w:rsidP="00791A66">
            <w:pPr>
              <w:spacing w:after="0" w:line="240" w:lineRule="auto"/>
              <w:ind w:right="24"/>
              <w:jc w:val="center"/>
              <w:rPr>
                <w:rFonts w:ascii="Arial Narrow" w:hAnsi="Arial Narrow"/>
                <w:color w:val="auto"/>
                <w:sz w:val="24"/>
                <w:szCs w:val="24"/>
              </w:rPr>
            </w:pPr>
            <w:r w:rsidRPr="00DC2E85">
              <w:rPr>
                <w:rFonts w:ascii="Arial Narrow" w:hAnsi="Arial Narrow"/>
                <w:color w:val="auto"/>
                <w:sz w:val="24"/>
                <w:szCs w:val="24"/>
              </w:rPr>
              <w:t xml:space="preserve">BP3 </w:t>
            </w:r>
          </w:p>
        </w:tc>
        <w:tc>
          <w:tcPr>
            <w:tcW w:w="4485" w:type="dxa"/>
            <w:tcBorders>
              <w:top w:val="single" w:sz="4" w:space="0" w:color="000000"/>
              <w:left w:val="single" w:sz="4" w:space="0" w:color="000000"/>
              <w:bottom w:val="single" w:sz="4" w:space="0" w:color="000000"/>
              <w:right w:val="single" w:sz="4" w:space="0" w:color="000000"/>
            </w:tcBorders>
            <w:shd w:val="clear" w:color="auto" w:fill="D9D9D9"/>
          </w:tcPr>
          <w:p w14:paraId="3C23D980" w14:textId="77777777" w:rsidR="00791A66" w:rsidRPr="00DC2E85" w:rsidRDefault="00791A66" w:rsidP="00791A66">
            <w:pPr>
              <w:spacing w:after="0" w:line="240" w:lineRule="auto"/>
              <w:rPr>
                <w:rFonts w:ascii="Arial Narrow" w:hAnsi="Arial Narrow"/>
                <w:color w:val="auto"/>
                <w:sz w:val="24"/>
                <w:szCs w:val="24"/>
              </w:rPr>
            </w:pPr>
            <w:r w:rsidRPr="00DC2E85">
              <w:rPr>
                <w:rFonts w:ascii="Arial Narrow" w:hAnsi="Arial Narrow"/>
                <w:color w:val="auto"/>
                <w:sz w:val="24"/>
                <w:szCs w:val="24"/>
              </w:rPr>
              <w:t xml:space="preserve">In-frame deletions/insertions in a repetitive region without a known function </w:t>
            </w:r>
          </w:p>
        </w:tc>
        <w:tc>
          <w:tcPr>
            <w:tcW w:w="3401" w:type="dxa"/>
            <w:tcBorders>
              <w:top w:val="single" w:sz="4" w:space="0" w:color="000000"/>
              <w:left w:val="single" w:sz="4" w:space="0" w:color="000000"/>
              <w:bottom w:val="single" w:sz="4" w:space="0" w:color="000000"/>
              <w:right w:val="single" w:sz="24" w:space="0" w:color="000000"/>
            </w:tcBorders>
            <w:shd w:val="clear" w:color="auto" w:fill="D9D9D9"/>
          </w:tcPr>
          <w:p w14:paraId="465BE9B4" w14:textId="77777777" w:rsidR="00791A66" w:rsidRPr="00DC2E85" w:rsidRDefault="00791A66" w:rsidP="00791A66">
            <w:pPr>
              <w:spacing w:after="0" w:line="240" w:lineRule="auto"/>
              <w:ind w:right="16"/>
              <w:jc w:val="center"/>
              <w:rPr>
                <w:rFonts w:ascii="Arial Narrow" w:hAnsi="Arial Narrow"/>
                <w:b/>
                <w:color w:val="auto"/>
                <w:sz w:val="24"/>
                <w:szCs w:val="24"/>
              </w:rPr>
            </w:pPr>
            <w:r w:rsidRPr="00DC2E85">
              <w:rPr>
                <w:rFonts w:ascii="Arial Narrow" w:hAnsi="Arial Narrow"/>
                <w:b/>
                <w:color w:val="auto"/>
                <w:sz w:val="24"/>
                <w:szCs w:val="24"/>
              </w:rPr>
              <w:t>Do not use</w:t>
            </w:r>
          </w:p>
          <w:p w14:paraId="4F216EF0" w14:textId="77777777" w:rsidR="00791A66" w:rsidRPr="00DC2E85" w:rsidRDefault="00791A66" w:rsidP="00791A66">
            <w:pPr>
              <w:spacing w:after="0" w:line="240" w:lineRule="auto"/>
              <w:ind w:right="26"/>
              <w:jc w:val="center"/>
              <w:rPr>
                <w:rFonts w:ascii="Arial Narrow" w:eastAsia="Times New Roman" w:hAnsi="Arial Narrow"/>
                <w:color w:val="auto"/>
                <w:sz w:val="24"/>
                <w:szCs w:val="24"/>
              </w:rPr>
            </w:pPr>
            <w:r w:rsidRPr="00DC2E85">
              <w:rPr>
                <w:rFonts w:ascii="Arial Narrow" w:eastAsia="Times New Roman" w:hAnsi="Arial Narrow"/>
                <w:color w:val="auto"/>
                <w:sz w:val="24"/>
                <w:szCs w:val="24"/>
              </w:rPr>
              <w:t>Captured by bioinformatic tool prediction, and domain analysis.</w:t>
            </w:r>
          </w:p>
          <w:p w14:paraId="50A9D124" w14:textId="77777777" w:rsidR="00791A66" w:rsidRPr="00DC2E85" w:rsidRDefault="00791A66" w:rsidP="00791A66">
            <w:pPr>
              <w:spacing w:after="0" w:line="240" w:lineRule="auto"/>
              <w:ind w:right="16"/>
              <w:jc w:val="center"/>
              <w:rPr>
                <w:rFonts w:ascii="Arial Narrow" w:hAnsi="Arial Narrow"/>
                <w:b/>
                <w:color w:val="auto"/>
                <w:sz w:val="24"/>
                <w:szCs w:val="24"/>
              </w:rPr>
            </w:pPr>
            <w:r w:rsidRPr="00DC2E85">
              <w:rPr>
                <w:rFonts w:ascii="Arial Narrow" w:hAnsi="Arial Narrow"/>
                <w:b/>
                <w:color w:val="auto"/>
                <w:sz w:val="24"/>
                <w:szCs w:val="24"/>
              </w:rPr>
              <w:t xml:space="preserve">See Appendix J. </w:t>
            </w:r>
          </w:p>
        </w:tc>
        <w:tc>
          <w:tcPr>
            <w:tcW w:w="3612" w:type="dxa"/>
            <w:tcBorders>
              <w:top w:val="single" w:sz="4" w:space="0" w:color="000000"/>
              <w:left w:val="single" w:sz="4" w:space="0" w:color="000000"/>
              <w:bottom w:val="single" w:sz="4" w:space="0" w:color="000000"/>
              <w:right w:val="single" w:sz="24" w:space="0" w:color="000000"/>
            </w:tcBorders>
            <w:shd w:val="clear" w:color="auto" w:fill="D9D9D9"/>
          </w:tcPr>
          <w:p w14:paraId="1DC937C2" w14:textId="77777777" w:rsidR="00791A66" w:rsidRPr="00DC2E85" w:rsidRDefault="00791A66" w:rsidP="00791A66">
            <w:pPr>
              <w:spacing w:after="0" w:line="240" w:lineRule="auto"/>
              <w:ind w:right="16"/>
              <w:jc w:val="center"/>
              <w:rPr>
                <w:rFonts w:ascii="Arial Narrow" w:hAnsi="Arial Narrow"/>
                <w:b/>
                <w:color w:val="auto"/>
                <w:sz w:val="24"/>
                <w:szCs w:val="24"/>
              </w:rPr>
            </w:pPr>
          </w:p>
        </w:tc>
      </w:tr>
      <w:tr w:rsidR="00791A66" w:rsidRPr="00DC2E85" w14:paraId="5F0BE9A6" w14:textId="77777777" w:rsidTr="00FC21B2">
        <w:tblPrEx>
          <w:tblCellMar>
            <w:top w:w="53" w:type="dxa"/>
            <w:left w:w="108" w:type="dxa"/>
            <w:right w:w="87" w:type="dxa"/>
          </w:tblCellMar>
        </w:tblPrEx>
        <w:trPr>
          <w:trHeight w:val="595"/>
          <w:jc w:val="center"/>
        </w:trPr>
        <w:tc>
          <w:tcPr>
            <w:tcW w:w="2244" w:type="dxa"/>
            <w:tcBorders>
              <w:top w:val="single" w:sz="4" w:space="0" w:color="000000"/>
              <w:left w:val="single" w:sz="24" w:space="0" w:color="000000"/>
              <w:bottom w:val="single" w:sz="4" w:space="0" w:color="000000"/>
              <w:right w:val="single" w:sz="4" w:space="0" w:color="000000"/>
            </w:tcBorders>
            <w:shd w:val="clear" w:color="auto" w:fill="auto"/>
          </w:tcPr>
          <w:p w14:paraId="28FEE21D" w14:textId="77777777" w:rsidR="00791A66" w:rsidRPr="00DC2E85" w:rsidRDefault="00791A66" w:rsidP="00791A66">
            <w:pPr>
              <w:spacing w:after="0" w:line="240" w:lineRule="auto"/>
              <w:ind w:right="24"/>
              <w:jc w:val="center"/>
              <w:rPr>
                <w:rFonts w:ascii="Arial Narrow" w:hAnsi="Arial Narrow"/>
                <w:color w:val="auto"/>
                <w:sz w:val="24"/>
                <w:szCs w:val="24"/>
              </w:rPr>
            </w:pPr>
            <w:r w:rsidRPr="00DC2E85">
              <w:rPr>
                <w:rFonts w:ascii="Arial Narrow" w:hAnsi="Arial Narrow"/>
                <w:color w:val="auto"/>
                <w:sz w:val="24"/>
                <w:szCs w:val="24"/>
              </w:rPr>
              <w:t xml:space="preserve">BP4 </w:t>
            </w:r>
          </w:p>
        </w:tc>
        <w:tc>
          <w:tcPr>
            <w:tcW w:w="4485" w:type="dxa"/>
            <w:tcBorders>
              <w:top w:val="single" w:sz="4" w:space="0" w:color="000000"/>
              <w:left w:val="single" w:sz="4" w:space="0" w:color="000000"/>
              <w:bottom w:val="single" w:sz="4" w:space="0" w:color="000000"/>
              <w:right w:val="single" w:sz="4" w:space="0" w:color="000000"/>
            </w:tcBorders>
            <w:shd w:val="clear" w:color="auto" w:fill="auto"/>
          </w:tcPr>
          <w:p w14:paraId="55352F3A" w14:textId="77777777" w:rsidR="00791A66" w:rsidRPr="00DC2E85" w:rsidRDefault="00791A66" w:rsidP="00791A66">
            <w:pPr>
              <w:spacing w:after="0" w:line="240" w:lineRule="auto"/>
              <w:rPr>
                <w:rFonts w:ascii="Arial Narrow" w:hAnsi="Arial Narrow"/>
                <w:color w:val="auto"/>
                <w:sz w:val="24"/>
                <w:szCs w:val="24"/>
              </w:rPr>
            </w:pPr>
            <w:r w:rsidRPr="00DC2E85">
              <w:rPr>
                <w:rFonts w:ascii="Arial Narrow" w:hAnsi="Arial Narrow"/>
                <w:color w:val="auto"/>
                <w:sz w:val="24"/>
                <w:szCs w:val="24"/>
              </w:rPr>
              <w:t xml:space="preserve">Multiple lines of computational evidence suggest no impact on gene or gene product </w:t>
            </w:r>
          </w:p>
        </w:tc>
        <w:tc>
          <w:tcPr>
            <w:tcW w:w="3401" w:type="dxa"/>
            <w:tcBorders>
              <w:top w:val="single" w:sz="4" w:space="0" w:color="000000"/>
              <w:left w:val="single" w:sz="4" w:space="0" w:color="000000"/>
              <w:bottom w:val="single" w:sz="4" w:space="0" w:color="000000"/>
              <w:right w:val="single" w:sz="24" w:space="0" w:color="000000"/>
            </w:tcBorders>
            <w:shd w:val="clear" w:color="auto" w:fill="auto"/>
          </w:tcPr>
          <w:p w14:paraId="7461A2DA" w14:textId="77777777" w:rsidR="00791A66" w:rsidRPr="00DC2E85" w:rsidRDefault="00791A66" w:rsidP="00791A66">
            <w:pPr>
              <w:spacing w:after="0" w:line="240" w:lineRule="auto"/>
              <w:ind w:left="360" w:right="26"/>
              <w:jc w:val="center"/>
              <w:rPr>
                <w:rFonts w:ascii="Arial Narrow" w:hAnsi="Arial Narrow"/>
                <w:b/>
                <w:color w:val="auto"/>
                <w:sz w:val="24"/>
                <w:szCs w:val="24"/>
              </w:rPr>
            </w:pPr>
            <w:r w:rsidRPr="00DC2E85">
              <w:rPr>
                <w:rFonts w:ascii="Arial Narrow" w:hAnsi="Arial Narrow"/>
                <w:b/>
                <w:color w:val="auto"/>
                <w:sz w:val="24"/>
                <w:szCs w:val="24"/>
              </w:rPr>
              <w:t>See Appendix J.</w:t>
            </w:r>
          </w:p>
          <w:p w14:paraId="60B17CC7" w14:textId="77777777" w:rsidR="00791A66" w:rsidRPr="00DC2E85" w:rsidRDefault="00791A66" w:rsidP="00791A66">
            <w:pPr>
              <w:spacing w:after="0" w:line="240" w:lineRule="auto"/>
              <w:jc w:val="center"/>
              <w:rPr>
                <w:rFonts w:ascii="Arial Narrow" w:eastAsia="Times New Roman" w:hAnsi="Arial Narrow"/>
                <w:color w:val="auto"/>
                <w:sz w:val="24"/>
                <w:szCs w:val="24"/>
              </w:rPr>
            </w:pPr>
          </w:p>
          <w:p w14:paraId="140CDA9A" w14:textId="77777777" w:rsidR="00791A66" w:rsidRPr="00DC2E85" w:rsidRDefault="00791A66" w:rsidP="00791A66">
            <w:pPr>
              <w:spacing w:after="0" w:line="240" w:lineRule="auto"/>
              <w:jc w:val="center"/>
              <w:rPr>
                <w:rFonts w:ascii="Arial Narrow" w:eastAsia="Times New Roman" w:hAnsi="Arial Narrow"/>
                <w:color w:val="auto"/>
                <w:sz w:val="24"/>
                <w:szCs w:val="24"/>
              </w:rPr>
            </w:pPr>
            <w:r w:rsidRPr="00DC2E85">
              <w:rPr>
                <w:rFonts w:ascii="Arial Narrow" w:eastAsia="Times New Roman" w:hAnsi="Arial Narrow"/>
                <w:b/>
                <w:color w:val="auto"/>
                <w:sz w:val="24"/>
                <w:szCs w:val="24"/>
              </w:rPr>
              <w:t>Apply BP4</w:t>
            </w:r>
            <w:r w:rsidRPr="00DC2E85">
              <w:rPr>
                <w:rFonts w:ascii="Arial Narrow" w:eastAsia="Times New Roman" w:hAnsi="Arial Narrow"/>
                <w:color w:val="auto"/>
                <w:sz w:val="24"/>
                <w:szCs w:val="24"/>
              </w:rPr>
              <w:t xml:space="preserve"> for:</w:t>
            </w:r>
          </w:p>
          <w:p w14:paraId="4C2B0688" w14:textId="77777777" w:rsidR="00791A66" w:rsidRPr="00DC2E85" w:rsidRDefault="00791A66" w:rsidP="00791A66">
            <w:pPr>
              <w:spacing w:after="0" w:line="240" w:lineRule="auto"/>
              <w:jc w:val="center"/>
              <w:rPr>
                <w:rFonts w:ascii="Arial Narrow" w:eastAsia="Times New Roman" w:hAnsi="Arial Narrow"/>
                <w:color w:val="auto"/>
                <w:sz w:val="24"/>
                <w:szCs w:val="24"/>
              </w:rPr>
            </w:pPr>
          </w:p>
          <w:p w14:paraId="29A67F47" w14:textId="5111EDC4" w:rsidR="00791A66" w:rsidRPr="00DC2E85" w:rsidRDefault="00DC2E85" w:rsidP="00791A66">
            <w:pPr>
              <w:spacing w:after="0" w:line="240" w:lineRule="auto"/>
              <w:jc w:val="center"/>
              <w:rPr>
                <w:rFonts w:ascii="Arial Narrow" w:eastAsia="Times New Roman" w:hAnsi="Arial Narrow" w:cs="Times New Roman"/>
                <w:color w:val="auto"/>
                <w:sz w:val="24"/>
                <w:szCs w:val="24"/>
                <w:lang w:val="en-AU" w:eastAsia="en-AU"/>
              </w:rPr>
            </w:pPr>
            <w:r>
              <w:rPr>
                <w:rFonts w:ascii="Arial Narrow" w:eastAsia="Times New Roman" w:hAnsi="Arial Narrow"/>
                <w:color w:val="auto"/>
                <w:sz w:val="24"/>
                <w:szCs w:val="24"/>
              </w:rPr>
              <w:t>M</w:t>
            </w:r>
            <w:r w:rsidR="00791A66" w:rsidRPr="00DC2E85">
              <w:rPr>
                <w:rFonts w:ascii="Arial Narrow" w:eastAsia="Times New Roman" w:hAnsi="Arial Narrow"/>
                <w:color w:val="auto"/>
                <w:sz w:val="24"/>
                <w:szCs w:val="24"/>
              </w:rPr>
              <w:t>issense or in-frame insertion</w:t>
            </w:r>
            <w:r w:rsidR="001266CA" w:rsidRPr="00DC2E85">
              <w:rPr>
                <w:rFonts w:ascii="Arial Narrow" w:eastAsia="Times New Roman" w:hAnsi="Arial Narrow"/>
                <w:color w:val="auto"/>
                <w:sz w:val="24"/>
                <w:szCs w:val="24"/>
              </w:rPr>
              <w:t xml:space="preserve">, </w:t>
            </w:r>
            <w:r w:rsidR="00791A66" w:rsidRPr="00DC2E85">
              <w:rPr>
                <w:rFonts w:ascii="Arial Narrow" w:eastAsia="Times New Roman" w:hAnsi="Arial Narrow"/>
                <w:color w:val="auto"/>
                <w:sz w:val="24"/>
                <w:szCs w:val="24"/>
              </w:rPr>
              <w:t>deletion</w:t>
            </w:r>
            <w:r w:rsidR="001266CA" w:rsidRPr="00DC2E85">
              <w:rPr>
                <w:rFonts w:ascii="Arial Narrow" w:eastAsia="Times New Roman" w:hAnsi="Arial Narrow"/>
                <w:color w:val="auto"/>
                <w:sz w:val="24"/>
                <w:szCs w:val="24"/>
              </w:rPr>
              <w:t xml:space="preserve"> or </w:t>
            </w:r>
            <w:proofErr w:type="spellStart"/>
            <w:r w:rsidR="001266CA" w:rsidRPr="00DC2E85">
              <w:rPr>
                <w:rFonts w:ascii="Arial Narrow" w:eastAsia="Times New Roman" w:hAnsi="Arial Narrow"/>
                <w:color w:val="auto"/>
                <w:sz w:val="24"/>
                <w:szCs w:val="24"/>
              </w:rPr>
              <w:t>delins</w:t>
            </w:r>
            <w:proofErr w:type="spellEnd"/>
            <w:r w:rsidR="00791A66" w:rsidRPr="00DC2E85">
              <w:rPr>
                <w:rFonts w:ascii="Arial Narrow" w:eastAsia="Times New Roman" w:hAnsi="Arial Narrow"/>
                <w:color w:val="auto"/>
                <w:sz w:val="24"/>
                <w:szCs w:val="24"/>
              </w:rPr>
              <w:t xml:space="preserve"> </w:t>
            </w:r>
            <w:r w:rsidR="00D5790D" w:rsidRPr="00DC2E85">
              <w:rPr>
                <w:rFonts w:ascii="Arial Narrow" w:eastAsia="Times New Roman" w:hAnsi="Arial Narrow"/>
                <w:color w:val="auto"/>
                <w:sz w:val="24"/>
                <w:szCs w:val="24"/>
              </w:rPr>
              <w:t xml:space="preserve">variants </w:t>
            </w:r>
            <w:r w:rsidR="00791A66" w:rsidRPr="00DC2E85">
              <w:rPr>
                <w:rFonts w:ascii="Arial Narrow" w:eastAsia="Times New Roman" w:hAnsi="Arial Narrow"/>
                <w:color w:val="auto"/>
                <w:sz w:val="24"/>
                <w:szCs w:val="24"/>
              </w:rPr>
              <w:t xml:space="preserve">inside a (potentially) clinically important functional domain, and no predicted impact via protein change or splicing (BayesDel </w:t>
            </w:r>
            <w:r w:rsidR="008C0995" w:rsidRPr="00DC2E85">
              <w:rPr>
                <w:rFonts w:ascii="Arial Narrow" w:eastAsia="Times New Roman" w:hAnsi="Arial Narrow"/>
                <w:color w:val="auto"/>
                <w:sz w:val="24"/>
                <w:szCs w:val="24"/>
              </w:rPr>
              <w:t xml:space="preserve">predicted </w:t>
            </w:r>
            <w:r w:rsidR="00D04C56" w:rsidRPr="00DC2E85">
              <w:rPr>
                <w:rFonts w:ascii="Arial Narrow" w:eastAsia="Times New Roman" w:hAnsi="Arial Narrow" w:cs="Times New Roman"/>
                <w:color w:val="auto"/>
                <w:sz w:val="24"/>
                <w:szCs w:val="24"/>
                <w:lang w:val="en-AU" w:eastAsia="en-AU"/>
              </w:rPr>
              <w:t>No Impact</w:t>
            </w:r>
            <w:r w:rsidR="00791A66" w:rsidRPr="00DC2E85">
              <w:rPr>
                <w:rFonts w:ascii="Arial Narrow" w:eastAsia="Times New Roman" w:hAnsi="Arial Narrow"/>
                <w:color w:val="auto"/>
                <w:sz w:val="24"/>
                <w:szCs w:val="24"/>
              </w:rPr>
              <w:t xml:space="preserve"> AND SpliceAI </w:t>
            </w:r>
            <w:r w:rsidR="00791A66" w:rsidRPr="00DC2E85">
              <w:rPr>
                <w:rFonts w:ascii="Arial Narrow" w:eastAsia="Times New Roman" w:hAnsi="Arial Narrow" w:cs="Times New Roman"/>
                <w:color w:val="auto"/>
                <w:sz w:val="24"/>
                <w:szCs w:val="24"/>
                <w:lang w:val="en-AU" w:eastAsia="en-AU"/>
              </w:rPr>
              <w:t>≤0.1).</w:t>
            </w:r>
          </w:p>
          <w:p w14:paraId="736D8189" w14:textId="77777777" w:rsidR="00791A66" w:rsidRPr="00DC2E85" w:rsidRDefault="00791A66" w:rsidP="00791A66">
            <w:pPr>
              <w:spacing w:after="0" w:line="240" w:lineRule="auto"/>
              <w:jc w:val="center"/>
              <w:rPr>
                <w:rFonts w:ascii="Arial Narrow" w:eastAsia="Times New Roman" w:hAnsi="Arial Narrow"/>
                <w:color w:val="auto"/>
                <w:sz w:val="24"/>
                <w:szCs w:val="24"/>
              </w:rPr>
            </w:pPr>
          </w:p>
          <w:p w14:paraId="4B0F4E31" w14:textId="130A8385" w:rsidR="00791A66" w:rsidRPr="00DC2E85" w:rsidRDefault="00DC2E85" w:rsidP="00791A66">
            <w:pPr>
              <w:spacing w:after="0" w:line="240" w:lineRule="auto"/>
              <w:ind w:left="8" w:right="26" w:hanging="8"/>
              <w:jc w:val="center"/>
              <w:rPr>
                <w:rFonts w:ascii="Arial Narrow" w:eastAsia="Times New Roman" w:hAnsi="Arial Narrow" w:cs="Times New Roman"/>
                <w:color w:val="auto"/>
                <w:sz w:val="24"/>
                <w:szCs w:val="24"/>
                <w:lang w:val="en-AU" w:eastAsia="en-AU"/>
              </w:rPr>
            </w:pPr>
            <w:r>
              <w:rPr>
                <w:rFonts w:ascii="Arial Narrow" w:eastAsia="Times New Roman" w:hAnsi="Arial Narrow"/>
                <w:color w:val="auto"/>
                <w:sz w:val="24"/>
                <w:szCs w:val="24"/>
              </w:rPr>
              <w:t>S</w:t>
            </w:r>
            <w:r w:rsidR="00791A66" w:rsidRPr="00DC2E85">
              <w:rPr>
                <w:rFonts w:ascii="Arial Narrow" w:eastAsia="Times New Roman" w:hAnsi="Arial Narrow"/>
                <w:color w:val="auto"/>
                <w:sz w:val="24"/>
                <w:szCs w:val="24"/>
              </w:rPr>
              <w:t xml:space="preserve">ilent variant inside a (potentially) clinically important functional domain, if no predicted impact via splicing (SpliceAI </w:t>
            </w:r>
            <w:r w:rsidR="00791A66" w:rsidRPr="00DC2E85">
              <w:rPr>
                <w:rFonts w:ascii="Arial Narrow" w:eastAsia="Times New Roman" w:hAnsi="Arial Narrow" w:cs="Times New Roman"/>
                <w:color w:val="auto"/>
                <w:sz w:val="24"/>
                <w:szCs w:val="24"/>
                <w:lang w:val="en-AU" w:eastAsia="en-AU"/>
              </w:rPr>
              <w:t>≤0.1).</w:t>
            </w:r>
          </w:p>
          <w:p w14:paraId="25379D85" w14:textId="77777777" w:rsidR="00791A66" w:rsidRPr="00DC2E85" w:rsidRDefault="00791A66" w:rsidP="00791A66">
            <w:pPr>
              <w:spacing w:after="0" w:line="240" w:lineRule="auto"/>
              <w:ind w:left="360" w:right="26"/>
              <w:jc w:val="center"/>
              <w:rPr>
                <w:rFonts w:ascii="Arial Narrow" w:hAnsi="Arial Narrow"/>
                <w:color w:val="auto"/>
                <w:sz w:val="24"/>
                <w:szCs w:val="24"/>
              </w:rPr>
            </w:pPr>
          </w:p>
          <w:p w14:paraId="3D3EE8B7" w14:textId="38FEC035" w:rsidR="00791A66" w:rsidRPr="0066617B" w:rsidRDefault="00DC2E85" w:rsidP="00816569">
            <w:pPr>
              <w:spacing w:after="0" w:line="240" w:lineRule="auto"/>
              <w:ind w:right="26"/>
              <w:jc w:val="center"/>
              <w:rPr>
                <w:rFonts w:ascii="Arial Narrow" w:hAnsi="Arial Narrow"/>
                <w:color w:val="auto"/>
                <w:sz w:val="24"/>
                <w:szCs w:val="24"/>
              </w:rPr>
            </w:pPr>
            <w:r w:rsidRPr="0066617B">
              <w:rPr>
                <w:rFonts w:ascii="Arial Narrow" w:hAnsi="Arial Narrow"/>
                <w:color w:val="auto"/>
                <w:sz w:val="24"/>
                <w:szCs w:val="24"/>
              </w:rPr>
              <w:t>I</w:t>
            </w:r>
            <w:r w:rsidR="00791A66" w:rsidRPr="0066617B">
              <w:rPr>
                <w:rFonts w:ascii="Arial Narrow" w:hAnsi="Arial Narrow"/>
                <w:color w:val="auto"/>
                <w:sz w:val="24"/>
                <w:szCs w:val="24"/>
              </w:rPr>
              <w:t>ntronic varia</w:t>
            </w:r>
            <w:r w:rsidR="000B1373" w:rsidRPr="0066617B">
              <w:rPr>
                <w:rFonts w:ascii="Arial Narrow" w:hAnsi="Arial Narrow"/>
                <w:color w:val="auto"/>
                <w:sz w:val="24"/>
                <w:szCs w:val="24"/>
              </w:rPr>
              <w:t>nts outside of the</w:t>
            </w:r>
          </w:p>
          <w:p w14:paraId="7FD7CC18" w14:textId="27D90B9F" w:rsidR="00816569" w:rsidRPr="00DC2E85" w:rsidRDefault="00816569" w:rsidP="00791A66">
            <w:pPr>
              <w:spacing w:after="0" w:line="240" w:lineRule="auto"/>
              <w:ind w:right="26"/>
              <w:jc w:val="center"/>
              <w:rPr>
                <w:rFonts w:ascii="Arial Narrow" w:hAnsi="Arial Narrow"/>
                <w:color w:val="auto"/>
                <w:sz w:val="24"/>
                <w:szCs w:val="24"/>
              </w:rPr>
            </w:pPr>
            <w:r w:rsidRPr="0066617B">
              <w:rPr>
                <w:rFonts w:ascii="Arial Narrow" w:eastAsia="Times New Roman" w:hAnsi="Arial Narrow"/>
                <w:color w:val="auto"/>
                <w:sz w:val="24"/>
                <w:szCs w:val="24"/>
              </w:rPr>
              <w:t xml:space="preserve">donor and acceptor </w:t>
            </w:r>
            <w:r w:rsidR="000B1373" w:rsidRPr="0066617B">
              <w:rPr>
                <w:rFonts w:ascii="Arial Narrow" w:eastAsia="Times New Roman" w:hAnsi="Arial Narrow"/>
                <w:color w:val="auto"/>
                <w:sz w:val="24"/>
                <w:szCs w:val="24"/>
              </w:rPr>
              <w:t>±</w:t>
            </w:r>
            <w:r w:rsidRPr="0066617B">
              <w:rPr>
                <w:rFonts w:ascii="Arial Narrow" w:eastAsia="Times New Roman" w:hAnsi="Arial Narrow"/>
                <w:color w:val="auto"/>
                <w:sz w:val="24"/>
                <w:szCs w:val="24"/>
              </w:rPr>
              <w:t>1,2 positions</w:t>
            </w:r>
          </w:p>
          <w:p w14:paraId="31727D03" w14:textId="77777777" w:rsidR="00791A66" w:rsidRPr="00DC2E85" w:rsidRDefault="00791A66" w:rsidP="00791A66">
            <w:pPr>
              <w:spacing w:after="0" w:line="240" w:lineRule="auto"/>
              <w:ind w:right="26"/>
              <w:jc w:val="center"/>
              <w:rPr>
                <w:rFonts w:ascii="Arial Narrow" w:eastAsia="Times New Roman" w:hAnsi="Arial Narrow" w:cs="Times New Roman"/>
                <w:color w:val="auto"/>
                <w:sz w:val="24"/>
                <w:szCs w:val="24"/>
                <w:lang w:val="en-AU" w:eastAsia="en-AU"/>
              </w:rPr>
            </w:pPr>
            <w:r w:rsidRPr="00DC2E85">
              <w:rPr>
                <w:rFonts w:ascii="Arial Narrow" w:hAnsi="Arial Narrow"/>
                <w:color w:val="auto"/>
                <w:sz w:val="24"/>
                <w:szCs w:val="24"/>
              </w:rPr>
              <w:t xml:space="preserve">AND no predicted impact </w:t>
            </w:r>
            <w:r w:rsidRPr="00DC2E85">
              <w:rPr>
                <w:rFonts w:ascii="Arial Narrow" w:eastAsia="Times New Roman" w:hAnsi="Arial Narrow"/>
                <w:color w:val="auto"/>
                <w:sz w:val="24"/>
                <w:szCs w:val="24"/>
              </w:rPr>
              <w:t xml:space="preserve">via splicing (SpliceAI </w:t>
            </w:r>
            <w:r w:rsidRPr="00DC2E85">
              <w:rPr>
                <w:rFonts w:ascii="Arial Narrow" w:eastAsia="Times New Roman" w:hAnsi="Arial Narrow" w:cs="Times New Roman"/>
                <w:color w:val="auto"/>
                <w:sz w:val="24"/>
                <w:szCs w:val="24"/>
                <w:lang w:val="en-AU" w:eastAsia="en-AU"/>
              </w:rPr>
              <w:t>≤0.1).</w:t>
            </w:r>
          </w:p>
          <w:p w14:paraId="1032AF57" w14:textId="77777777" w:rsidR="00791A66" w:rsidRPr="00DC2E85" w:rsidRDefault="00791A66" w:rsidP="00791A66">
            <w:pPr>
              <w:spacing w:after="0" w:line="240" w:lineRule="auto"/>
              <w:ind w:left="360" w:right="26"/>
              <w:jc w:val="center"/>
              <w:rPr>
                <w:rFonts w:ascii="Arial Narrow" w:hAnsi="Arial Narrow"/>
                <w:color w:val="auto"/>
                <w:sz w:val="24"/>
                <w:szCs w:val="24"/>
              </w:rPr>
            </w:pPr>
          </w:p>
        </w:tc>
        <w:tc>
          <w:tcPr>
            <w:tcW w:w="3612" w:type="dxa"/>
            <w:tcBorders>
              <w:top w:val="single" w:sz="4" w:space="0" w:color="000000"/>
              <w:left w:val="single" w:sz="4" w:space="0" w:color="000000"/>
              <w:bottom w:val="single" w:sz="4" w:space="0" w:color="000000"/>
              <w:right w:val="single" w:sz="24" w:space="0" w:color="000000"/>
            </w:tcBorders>
          </w:tcPr>
          <w:p w14:paraId="037D4884" w14:textId="77777777" w:rsidR="005F2D26" w:rsidRPr="00DC2E85" w:rsidRDefault="005F2D26" w:rsidP="005F2D26">
            <w:pPr>
              <w:spacing w:after="0" w:line="240" w:lineRule="auto"/>
              <w:ind w:right="12"/>
              <w:jc w:val="center"/>
              <w:rPr>
                <w:rFonts w:ascii="Arial Narrow" w:hAnsi="Arial Narrow"/>
                <w:color w:val="auto"/>
                <w:sz w:val="24"/>
                <w:szCs w:val="24"/>
              </w:rPr>
            </w:pPr>
            <w:r w:rsidRPr="00DC2E85">
              <w:rPr>
                <w:rFonts w:ascii="Arial Narrow" w:hAnsi="Arial Narrow"/>
                <w:color w:val="auto"/>
                <w:sz w:val="24"/>
                <w:szCs w:val="24"/>
              </w:rPr>
              <w:t xml:space="preserve">See </w:t>
            </w:r>
            <w:r w:rsidRPr="00DC2E85">
              <w:rPr>
                <w:rFonts w:ascii="Arial Narrow" w:hAnsi="Arial Narrow"/>
                <w:b/>
                <w:color w:val="auto"/>
                <w:sz w:val="24"/>
                <w:szCs w:val="24"/>
              </w:rPr>
              <w:t xml:space="preserve">Figure 1A </w:t>
            </w:r>
            <w:r w:rsidRPr="00DC2E85">
              <w:rPr>
                <w:rFonts w:ascii="Arial Narrow" w:hAnsi="Arial Narrow"/>
                <w:color w:val="auto"/>
                <w:sz w:val="24"/>
                <w:szCs w:val="24"/>
              </w:rPr>
              <w:t>for process to apply codes according to variant type, location and predicted bioinformatic impact.</w:t>
            </w:r>
          </w:p>
          <w:p w14:paraId="7853B45C" w14:textId="77777777" w:rsidR="00D04C56" w:rsidRPr="00DC2E85" w:rsidRDefault="00D04C56" w:rsidP="005F2D26">
            <w:pPr>
              <w:spacing w:after="0" w:line="240" w:lineRule="auto"/>
              <w:ind w:right="12"/>
              <w:jc w:val="center"/>
              <w:rPr>
                <w:rFonts w:ascii="Arial Narrow" w:hAnsi="Arial Narrow"/>
                <w:color w:val="auto"/>
                <w:sz w:val="24"/>
                <w:szCs w:val="24"/>
              </w:rPr>
            </w:pPr>
          </w:p>
          <w:p w14:paraId="3E3B2768" w14:textId="77777777" w:rsidR="00D04C56" w:rsidRPr="00DC2E85" w:rsidRDefault="00D04C56" w:rsidP="00D04C56">
            <w:pPr>
              <w:pStyle w:val="CommentText"/>
              <w:spacing w:after="0"/>
              <w:jc w:val="center"/>
              <w:rPr>
                <w:rFonts w:ascii="Arial Narrow" w:eastAsia="Times New Roman" w:hAnsi="Arial Narrow"/>
                <w:color w:val="auto"/>
                <w:sz w:val="24"/>
                <w:szCs w:val="24"/>
                <w:lang w:eastAsia="en-AU"/>
              </w:rPr>
            </w:pPr>
            <w:r w:rsidRPr="00DC2E85">
              <w:rPr>
                <w:rFonts w:ascii="Arial Narrow" w:eastAsia="Times New Roman" w:hAnsi="Arial Narrow"/>
                <w:b/>
                <w:bCs/>
                <w:color w:val="auto"/>
                <w:sz w:val="24"/>
                <w:szCs w:val="24"/>
                <w:lang w:eastAsia="en-AU"/>
              </w:rPr>
              <w:t>Missense Predictions</w:t>
            </w:r>
            <w:r w:rsidRPr="00DC2E85">
              <w:rPr>
                <w:rFonts w:ascii="Arial Narrow" w:eastAsia="Times New Roman" w:hAnsi="Arial Narrow"/>
                <w:color w:val="auto"/>
                <w:sz w:val="24"/>
                <w:szCs w:val="24"/>
                <w:lang w:eastAsia="en-AU"/>
              </w:rPr>
              <w:t xml:space="preserve"> (BayesDel)</w:t>
            </w:r>
          </w:p>
          <w:p w14:paraId="7E638F87" w14:textId="77777777" w:rsidR="00D04C56" w:rsidRPr="00DC2E85" w:rsidRDefault="00D04C56" w:rsidP="00D04C56">
            <w:pPr>
              <w:pStyle w:val="CommentText"/>
              <w:spacing w:after="0"/>
              <w:jc w:val="center"/>
              <w:rPr>
                <w:rFonts w:ascii="Arial Narrow" w:eastAsia="Times New Roman" w:hAnsi="Arial Narrow"/>
                <w:color w:val="auto"/>
                <w:sz w:val="24"/>
                <w:szCs w:val="24"/>
                <w:lang w:eastAsia="en-AU"/>
              </w:rPr>
            </w:pPr>
            <w:r w:rsidRPr="00DC2E85">
              <w:rPr>
                <w:rFonts w:ascii="Arial Narrow" w:eastAsia="Times New Roman" w:hAnsi="Arial Narrow"/>
                <w:b/>
                <w:bCs/>
                <w:color w:val="auto"/>
                <w:sz w:val="24"/>
                <w:szCs w:val="24"/>
                <w:lang w:eastAsia="en-AU"/>
              </w:rPr>
              <w:t>BRCA1:</w:t>
            </w:r>
          </w:p>
          <w:p w14:paraId="4C862A93" w14:textId="77777777" w:rsidR="00D04C56" w:rsidRPr="00DC2E85" w:rsidRDefault="00D04C56" w:rsidP="00D04C56">
            <w:pPr>
              <w:pStyle w:val="CommentText"/>
              <w:spacing w:after="0"/>
              <w:jc w:val="center"/>
              <w:rPr>
                <w:rFonts w:ascii="Arial Narrow" w:eastAsia="Times New Roman" w:hAnsi="Arial Narrow"/>
                <w:color w:val="auto"/>
                <w:sz w:val="24"/>
                <w:szCs w:val="24"/>
                <w:lang w:eastAsia="en-AU"/>
              </w:rPr>
            </w:pPr>
            <w:r w:rsidRPr="00DC2E85">
              <w:rPr>
                <w:rFonts w:ascii="Arial Narrow" w:eastAsia="Times New Roman" w:hAnsi="Arial Narrow"/>
                <w:color w:val="auto"/>
                <w:sz w:val="24"/>
                <w:szCs w:val="24"/>
                <w:lang w:eastAsia="en-AU"/>
              </w:rPr>
              <w:t>No impact ≤ 0.15</w:t>
            </w:r>
          </w:p>
          <w:p w14:paraId="521C1F0B" w14:textId="77777777" w:rsidR="00D04C56" w:rsidRPr="00DC2E85" w:rsidRDefault="00D04C56" w:rsidP="00D04C56">
            <w:pPr>
              <w:pStyle w:val="CommentText"/>
              <w:spacing w:after="0"/>
              <w:jc w:val="center"/>
              <w:rPr>
                <w:rFonts w:ascii="Arial Narrow" w:eastAsia="Times New Roman" w:hAnsi="Arial Narrow"/>
                <w:color w:val="auto"/>
                <w:sz w:val="24"/>
                <w:szCs w:val="24"/>
                <w:lang w:eastAsia="en-AU"/>
              </w:rPr>
            </w:pPr>
            <w:r w:rsidRPr="00DC2E85">
              <w:rPr>
                <w:rFonts w:ascii="Arial Narrow" w:eastAsia="Times New Roman" w:hAnsi="Arial Narrow"/>
                <w:b/>
                <w:bCs/>
                <w:color w:val="auto"/>
                <w:sz w:val="24"/>
                <w:szCs w:val="24"/>
                <w:lang w:eastAsia="en-AU"/>
              </w:rPr>
              <w:t>BRCA2:</w:t>
            </w:r>
          </w:p>
          <w:p w14:paraId="1BDFDA71" w14:textId="77777777" w:rsidR="00D04C56" w:rsidRPr="00DC2E85" w:rsidRDefault="00D04C56" w:rsidP="00D04C56">
            <w:pPr>
              <w:pStyle w:val="CommentText"/>
              <w:spacing w:after="0"/>
              <w:jc w:val="center"/>
              <w:rPr>
                <w:rFonts w:ascii="Arial Narrow" w:eastAsia="Times New Roman" w:hAnsi="Arial Narrow"/>
                <w:color w:val="auto"/>
                <w:sz w:val="24"/>
                <w:szCs w:val="24"/>
                <w:lang w:eastAsia="en-AU"/>
              </w:rPr>
            </w:pPr>
            <w:r w:rsidRPr="00DC2E85">
              <w:rPr>
                <w:rFonts w:ascii="Arial Narrow" w:eastAsia="Times New Roman" w:hAnsi="Arial Narrow"/>
                <w:color w:val="auto"/>
                <w:sz w:val="24"/>
                <w:szCs w:val="24"/>
                <w:lang w:eastAsia="en-AU"/>
              </w:rPr>
              <w:t>No impact ≤ 0.18</w:t>
            </w:r>
          </w:p>
          <w:p w14:paraId="75CBD4AC" w14:textId="77777777" w:rsidR="005F2D26" w:rsidRPr="00DC2E85" w:rsidRDefault="005F2D26" w:rsidP="00791A66">
            <w:pPr>
              <w:spacing w:after="0" w:line="240" w:lineRule="auto"/>
              <w:ind w:right="12"/>
              <w:jc w:val="center"/>
              <w:rPr>
                <w:rFonts w:ascii="Arial Narrow" w:hAnsi="Arial Narrow"/>
                <w:color w:val="auto"/>
                <w:sz w:val="24"/>
                <w:szCs w:val="24"/>
              </w:rPr>
            </w:pPr>
          </w:p>
          <w:p w14:paraId="27AAD075" w14:textId="77777777" w:rsidR="00791A66" w:rsidRPr="00DC2E85" w:rsidRDefault="001C06D1" w:rsidP="00E97D9B">
            <w:pPr>
              <w:pStyle w:val="CommentText"/>
              <w:jc w:val="center"/>
              <w:rPr>
                <w:rFonts w:ascii="Arial Narrow" w:eastAsia="Times New Roman" w:hAnsi="Arial Narrow"/>
                <w:color w:val="auto"/>
                <w:sz w:val="24"/>
                <w:szCs w:val="24"/>
                <w:lang w:val="en-AU" w:eastAsia="en-AU"/>
              </w:rPr>
            </w:pPr>
            <w:r w:rsidRPr="00DC2E85">
              <w:rPr>
                <w:rFonts w:ascii="Arial Narrow" w:eastAsia="Times New Roman" w:hAnsi="Arial Narrow"/>
                <w:color w:val="auto"/>
                <w:sz w:val="24"/>
                <w:szCs w:val="24"/>
                <w:lang w:val="en-AU" w:eastAsia="en-AU"/>
              </w:rPr>
              <w:t>See footnote** for definition of (potentially) clinicall</w:t>
            </w:r>
            <w:r w:rsidR="00E97D9B" w:rsidRPr="00DC2E85">
              <w:rPr>
                <w:rFonts w:ascii="Arial Narrow" w:eastAsia="Times New Roman" w:hAnsi="Arial Narrow"/>
                <w:color w:val="auto"/>
                <w:sz w:val="24"/>
                <w:szCs w:val="24"/>
                <w:lang w:val="en-AU" w:eastAsia="en-AU"/>
              </w:rPr>
              <w:t>y important functional domains.</w:t>
            </w:r>
          </w:p>
        </w:tc>
      </w:tr>
      <w:tr w:rsidR="00791A66" w:rsidRPr="00DC2E85" w14:paraId="3D05F33C" w14:textId="77777777" w:rsidTr="00FC21B2">
        <w:tblPrEx>
          <w:tblCellMar>
            <w:top w:w="53" w:type="dxa"/>
            <w:left w:w="108" w:type="dxa"/>
            <w:right w:w="87" w:type="dxa"/>
          </w:tblCellMar>
        </w:tblPrEx>
        <w:trPr>
          <w:trHeight w:val="595"/>
          <w:jc w:val="center"/>
        </w:trPr>
        <w:tc>
          <w:tcPr>
            <w:tcW w:w="2244" w:type="dxa"/>
            <w:tcBorders>
              <w:top w:val="single" w:sz="4" w:space="0" w:color="000000"/>
              <w:left w:val="single" w:sz="24" w:space="0" w:color="000000"/>
              <w:bottom w:val="single" w:sz="4" w:space="0" w:color="000000"/>
              <w:right w:val="single" w:sz="4" w:space="0" w:color="000000"/>
            </w:tcBorders>
            <w:shd w:val="clear" w:color="auto" w:fill="auto"/>
          </w:tcPr>
          <w:p w14:paraId="670F7AA4" w14:textId="77777777" w:rsidR="00791A66" w:rsidRPr="00DC2E85" w:rsidRDefault="00791A66" w:rsidP="00791A66">
            <w:pPr>
              <w:spacing w:after="0" w:line="240" w:lineRule="auto"/>
              <w:ind w:right="24"/>
              <w:jc w:val="center"/>
              <w:rPr>
                <w:rFonts w:ascii="Arial Narrow" w:hAnsi="Arial Narrow"/>
                <w:color w:val="auto"/>
                <w:sz w:val="24"/>
                <w:szCs w:val="24"/>
              </w:rPr>
            </w:pPr>
            <w:r w:rsidRPr="00DC2E85">
              <w:rPr>
                <w:rFonts w:ascii="Arial Narrow" w:hAnsi="Arial Narrow"/>
                <w:color w:val="auto"/>
                <w:sz w:val="24"/>
                <w:szCs w:val="24"/>
              </w:rPr>
              <w:lastRenderedPageBreak/>
              <w:t xml:space="preserve">BP5 </w:t>
            </w:r>
          </w:p>
        </w:tc>
        <w:tc>
          <w:tcPr>
            <w:tcW w:w="4485" w:type="dxa"/>
            <w:tcBorders>
              <w:top w:val="single" w:sz="4" w:space="0" w:color="000000"/>
              <w:left w:val="single" w:sz="4" w:space="0" w:color="000000"/>
              <w:bottom w:val="single" w:sz="4" w:space="0" w:color="000000"/>
              <w:right w:val="single" w:sz="4" w:space="0" w:color="000000"/>
            </w:tcBorders>
            <w:shd w:val="clear" w:color="auto" w:fill="auto"/>
          </w:tcPr>
          <w:p w14:paraId="57E0D0A6" w14:textId="77777777" w:rsidR="00791A66" w:rsidRPr="00DC2E85" w:rsidRDefault="00791A66" w:rsidP="00791A66">
            <w:pPr>
              <w:spacing w:after="0" w:line="240" w:lineRule="auto"/>
              <w:rPr>
                <w:rFonts w:ascii="Arial Narrow" w:hAnsi="Arial Narrow"/>
                <w:color w:val="auto"/>
                <w:sz w:val="24"/>
                <w:szCs w:val="24"/>
              </w:rPr>
            </w:pPr>
            <w:r w:rsidRPr="00DC2E85">
              <w:rPr>
                <w:rFonts w:ascii="Arial Narrow" w:hAnsi="Arial Narrow"/>
                <w:color w:val="auto"/>
                <w:sz w:val="24"/>
                <w:szCs w:val="24"/>
              </w:rPr>
              <w:t xml:space="preserve">Variant found in a case with an alternate molecular basis for disease </w:t>
            </w:r>
          </w:p>
        </w:tc>
        <w:tc>
          <w:tcPr>
            <w:tcW w:w="3401" w:type="dxa"/>
            <w:tcBorders>
              <w:top w:val="single" w:sz="4" w:space="0" w:color="000000"/>
              <w:left w:val="single" w:sz="4" w:space="0" w:color="000000"/>
              <w:bottom w:val="single" w:sz="4" w:space="0" w:color="000000"/>
              <w:right w:val="single" w:sz="24" w:space="0" w:color="000000"/>
            </w:tcBorders>
            <w:shd w:val="clear" w:color="auto" w:fill="auto"/>
          </w:tcPr>
          <w:p w14:paraId="66B15FCC" w14:textId="77777777" w:rsidR="00791A66" w:rsidRPr="00DC2E85" w:rsidRDefault="00791A66" w:rsidP="00791A66">
            <w:pPr>
              <w:tabs>
                <w:tab w:val="left" w:pos="1620"/>
                <w:tab w:val="center" w:pos="1677"/>
              </w:tabs>
              <w:spacing w:after="0" w:line="240" w:lineRule="auto"/>
              <w:ind w:right="26"/>
              <w:jc w:val="center"/>
              <w:rPr>
                <w:rFonts w:ascii="Arial Narrow" w:hAnsi="Arial Narrow"/>
                <w:color w:val="auto"/>
                <w:sz w:val="24"/>
                <w:szCs w:val="24"/>
              </w:rPr>
            </w:pPr>
            <w:r w:rsidRPr="00DC2E85">
              <w:rPr>
                <w:rFonts w:ascii="Arial Narrow" w:hAnsi="Arial Narrow"/>
                <w:b/>
                <w:color w:val="auto"/>
                <w:sz w:val="24"/>
                <w:szCs w:val="24"/>
              </w:rPr>
              <w:t>See Appendix B and Appendix K</w:t>
            </w:r>
            <w:r w:rsidRPr="00DC2E85">
              <w:rPr>
                <w:rFonts w:ascii="Arial Narrow" w:hAnsi="Arial Narrow"/>
                <w:color w:val="auto"/>
                <w:sz w:val="24"/>
                <w:szCs w:val="24"/>
              </w:rPr>
              <w:t xml:space="preserve"> </w:t>
            </w:r>
            <w:r w:rsidRPr="00DC2E85">
              <w:rPr>
                <w:rFonts w:ascii="Arial Narrow" w:hAnsi="Arial Narrow"/>
                <w:b/>
                <w:color w:val="auto"/>
                <w:sz w:val="24"/>
                <w:szCs w:val="24"/>
              </w:rPr>
              <w:t>for justification.</w:t>
            </w:r>
          </w:p>
          <w:p w14:paraId="3DB4F9BD" w14:textId="77777777" w:rsidR="00791A66" w:rsidRPr="00DC2E85" w:rsidRDefault="00791A66" w:rsidP="00791A66">
            <w:pPr>
              <w:tabs>
                <w:tab w:val="left" w:pos="1620"/>
                <w:tab w:val="center" w:pos="1677"/>
              </w:tabs>
              <w:spacing w:after="0" w:line="240" w:lineRule="auto"/>
              <w:ind w:right="26"/>
              <w:jc w:val="center"/>
              <w:rPr>
                <w:rFonts w:ascii="Arial Narrow" w:hAnsi="Arial Narrow"/>
                <w:color w:val="auto"/>
                <w:sz w:val="24"/>
                <w:szCs w:val="24"/>
              </w:rPr>
            </w:pPr>
          </w:p>
          <w:p w14:paraId="62DD9F53" w14:textId="77777777" w:rsidR="00791A66" w:rsidRPr="00DC2E85" w:rsidRDefault="00791A66" w:rsidP="00791A66">
            <w:pPr>
              <w:tabs>
                <w:tab w:val="left" w:pos="1620"/>
                <w:tab w:val="center" w:pos="1677"/>
              </w:tabs>
              <w:spacing w:after="0" w:line="240" w:lineRule="auto"/>
              <w:ind w:right="26"/>
              <w:jc w:val="center"/>
              <w:rPr>
                <w:rFonts w:ascii="Arial Narrow" w:hAnsi="Arial Narrow"/>
                <w:color w:val="auto"/>
                <w:sz w:val="24"/>
                <w:szCs w:val="24"/>
              </w:rPr>
            </w:pPr>
            <w:r w:rsidRPr="00DC2E85">
              <w:rPr>
                <w:rFonts w:ascii="Arial Narrow" w:hAnsi="Arial Narrow"/>
                <w:color w:val="auto"/>
                <w:sz w:val="24"/>
                <w:szCs w:val="24"/>
              </w:rPr>
              <w:t xml:space="preserve">N/A for co-observation: cases with pathogenic variants in two (or more) different known breast–ovarian cancer risk genes have no specific phenotype. </w:t>
            </w:r>
          </w:p>
          <w:p w14:paraId="1699DB8C" w14:textId="77777777" w:rsidR="00791A66" w:rsidRPr="00DC2E85" w:rsidRDefault="00791A66" w:rsidP="00791A66">
            <w:pPr>
              <w:tabs>
                <w:tab w:val="left" w:pos="1620"/>
                <w:tab w:val="center" w:pos="1677"/>
              </w:tabs>
              <w:spacing w:after="0" w:line="240" w:lineRule="auto"/>
              <w:ind w:right="26"/>
              <w:jc w:val="center"/>
              <w:rPr>
                <w:rFonts w:ascii="Arial Narrow" w:hAnsi="Arial Narrow"/>
                <w:color w:val="auto"/>
                <w:sz w:val="24"/>
                <w:szCs w:val="24"/>
              </w:rPr>
            </w:pPr>
            <w:r w:rsidRPr="00DC2E85">
              <w:rPr>
                <w:rFonts w:ascii="Arial Narrow" w:hAnsi="Arial Narrow"/>
                <w:color w:val="auto"/>
                <w:sz w:val="24"/>
                <w:szCs w:val="24"/>
              </w:rPr>
              <w:t>Use ONLY to capture combined LR against pathogenicity, based on multifactorial likelihood clinical data.</w:t>
            </w:r>
          </w:p>
          <w:p w14:paraId="27884D39" w14:textId="77777777" w:rsidR="00791A66" w:rsidRPr="00DC2E85" w:rsidRDefault="00791A66" w:rsidP="00791A66">
            <w:pPr>
              <w:spacing w:after="0" w:line="240" w:lineRule="auto"/>
              <w:jc w:val="center"/>
              <w:rPr>
                <w:rFonts w:ascii="Arial Narrow" w:hAnsi="Arial Narrow"/>
                <w:color w:val="auto"/>
                <w:sz w:val="24"/>
                <w:szCs w:val="24"/>
              </w:rPr>
            </w:pPr>
            <w:r w:rsidRPr="00DC2E85">
              <w:rPr>
                <w:rFonts w:ascii="Arial Narrow" w:hAnsi="Arial Narrow"/>
                <w:color w:val="auto"/>
                <w:sz w:val="24"/>
                <w:szCs w:val="24"/>
              </w:rPr>
              <w:t>BP5_VeryStrong – LR &lt;0.00285:1</w:t>
            </w:r>
          </w:p>
          <w:p w14:paraId="33074280" w14:textId="77777777" w:rsidR="00791A66" w:rsidRPr="00DC2E85" w:rsidRDefault="00791A66" w:rsidP="00791A66">
            <w:pPr>
              <w:spacing w:after="0" w:line="240" w:lineRule="auto"/>
              <w:jc w:val="center"/>
              <w:rPr>
                <w:rFonts w:ascii="Arial Narrow" w:hAnsi="Arial Narrow"/>
                <w:color w:val="auto"/>
                <w:sz w:val="24"/>
                <w:szCs w:val="24"/>
              </w:rPr>
            </w:pPr>
            <w:r w:rsidRPr="00DC2E85">
              <w:rPr>
                <w:rFonts w:ascii="Arial Narrow" w:hAnsi="Arial Narrow"/>
                <w:color w:val="auto"/>
                <w:sz w:val="24"/>
                <w:szCs w:val="24"/>
              </w:rPr>
              <w:t>BP5_Strong  - LR &lt;0.05:1</w:t>
            </w:r>
          </w:p>
          <w:p w14:paraId="388EE438" w14:textId="77777777" w:rsidR="00791A66" w:rsidRPr="00DC2E85" w:rsidRDefault="00791A66" w:rsidP="00791A66">
            <w:pPr>
              <w:spacing w:after="0" w:line="240" w:lineRule="auto"/>
              <w:jc w:val="center"/>
              <w:rPr>
                <w:rFonts w:ascii="Arial Narrow" w:hAnsi="Arial Narrow"/>
                <w:color w:val="auto"/>
                <w:sz w:val="24"/>
                <w:szCs w:val="24"/>
              </w:rPr>
            </w:pPr>
            <w:r w:rsidRPr="00DC2E85">
              <w:rPr>
                <w:rFonts w:ascii="Arial Narrow" w:hAnsi="Arial Narrow"/>
                <w:color w:val="auto"/>
                <w:sz w:val="24"/>
                <w:szCs w:val="24"/>
              </w:rPr>
              <w:t>BP5_Moderate - LR &lt;0.23:1</w:t>
            </w:r>
          </w:p>
          <w:p w14:paraId="3BDCA9E9" w14:textId="77777777" w:rsidR="00791A66" w:rsidRPr="00DC2E85" w:rsidRDefault="00791A66" w:rsidP="00514D4A">
            <w:pPr>
              <w:tabs>
                <w:tab w:val="left" w:pos="1620"/>
                <w:tab w:val="center" w:pos="1677"/>
              </w:tabs>
              <w:spacing w:after="0" w:line="240" w:lineRule="auto"/>
              <w:ind w:right="26"/>
              <w:jc w:val="center"/>
              <w:rPr>
                <w:rFonts w:ascii="Arial Narrow" w:hAnsi="Arial Narrow"/>
                <w:color w:val="auto"/>
                <w:sz w:val="24"/>
                <w:szCs w:val="24"/>
              </w:rPr>
            </w:pPr>
            <w:r w:rsidRPr="00DC2E85">
              <w:rPr>
                <w:rFonts w:ascii="Arial Narrow" w:hAnsi="Arial Narrow"/>
                <w:color w:val="auto"/>
                <w:sz w:val="24"/>
                <w:szCs w:val="24"/>
              </w:rPr>
              <w:t xml:space="preserve">BP5 - LR </w:t>
            </w:r>
            <w:r w:rsidR="00514D4A" w:rsidRPr="00DC2E85">
              <w:rPr>
                <w:rFonts w:ascii="Arial Narrow" w:hAnsi="Arial Narrow"/>
                <w:color w:val="auto"/>
                <w:sz w:val="24"/>
                <w:szCs w:val="24"/>
              </w:rPr>
              <w:t>0.</w:t>
            </w:r>
            <w:r w:rsidRPr="00DC2E85">
              <w:rPr>
                <w:rFonts w:ascii="Arial Narrow" w:hAnsi="Arial Narrow"/>
                <w:color w:val="auto"/>
                <w:sz w:val="24"/>
                <w:szCs w:val="24"/>
              </w:rPr>
              <w:t>23-0.48:1</w:t>
            </w:r>
          </w:p>
          <w:p w14:paraId="4C866A16" w14:textId="77777777" w:rsidR="000F4774" w:rsidRPr="00DC2E85" w:rsidRDefault="000F4774" w:rsidP="00514D4A">
            <w:pPr>
              <w:tabs>
                <w:tab w:val="left" w:pos="1620"/>
                <w:tab w:val="center" w:pos="1677"/>
              </w:tabs>
              <w:spacing w:after="0" w:line="240" w:lineRule="auto"/>
              <w:ind w:right="26"/>
              <w:jc w:val="center"/>
              <w:rPr>
                <w:rFonts w:ascii="Arial Narrow" w:hAnsi="Arial Narrow"/>
                <w:color w:val="auto"/>
                <w:sz w:val="24"/>
                <w:szCs w:val="24"/>
              </w:rPr>
            </w:pPr>
          </w:p>
          <w:p w14:paraId="5CD60944" w14:textId="658F7B9F" w:rsidR="000F4774" w:rsidRPr="00DC2E85" w:rsidRDefault="000F4774" w:rsidP="00514D4A">
            <w:pPr>
              <w:tabs>
                <w:tab w:val="left" w:pos="1620"/>
                <w:tab w:val="center" w:pos="1677"/>
              </w:tabs>
              <w:spacing w:after="0" w:line="240" w:lineRule="auto"/>
              <w:ind w:right="26"/>
              <w:jc w:val="center"/>
              <w:rPr>
                <w:rFonts w:ascii="Arial Narrow" w:hAnsi="Arial Narrow"/>
                <w:color w:val="auto"/>
                <w:sz w:val="24"/>
                <w:szCs w:val="24"/>
              </w:rPr>
            </w:pPr>
            <w:r w:rsidRPr="00DC2E85">
              <w:rPr>
                <w:rFonts w:ascii="Arial Narrow" w:hAnsi="Arial Narrow"/>
                <w:color w:val="auto"/>
                <w:sz w:val="24"/>
                <w:szCs w:val="24"/>
              </w:rPr>
              <w:t>Combined LR 0.48-1.00 is not informative (BP5 not applicable)</w:t>
            </w:r>
          </w:p>
        </w:tc>
        <w:tc>
          <w:tcPr>
            <w:tcW w:w="3612" w:type="dxa"/>
            <w:tcBorders>
              <w:top w:val="single" w:sz="4" w:space="0" w:color="000000"/>
              <w:left w:val="single" w:sz="4" w:space="0" w:color="000000"/>
              <w:bottom w:val="single" w:sz="4" w:space="0" w:color="000000"/>
              <w:right w:val="single" w:sz="24" w:space="0" w:color="000000"/>
            </w:tcBorders>
          </w:tcPr>
          <w:p w14:paraId="1A2E5623" w14:textId="1C395C34" w:rsidR="00791A66" w:rsidRPr="00DC2E85" w:rsidRDefault="00791A66" w:rsidP="00791A66">
            <w:pPr>
              <w:tabs>
                <w:tab w:val="left" w:pos="1620"/>
                <w:tab w:val="center" w:pos="1677"/>
              </w:tabs>
              <w:spacing w:after="0" w:line="240" w:lineRule="auto"/>
              <w:ind w:right="26"/>
              <w:jc w:val="center"/>
              <w:rPr>
                <w:rFonts w:ascii="Arial Narrow" w:hAnsi="Arial Narrow"/>
                <w:color w:val="auto"/>
                <w:sz w:val="24"/>
                <w:szCs w:val="24"/>
              </w:rPr>
            </w:pPr>
            <w:r w:rsidRPr="00DC2E85">
              <w:rPr>
                <w:rFonts w:ascii="Arial Narrow" w:hAnsi="Arial Narrow"/>
                <w:color w:val="auto"/>
                <w:sz w:val="24"/>
                <w:szCs w:val="24"/>
              </w:rPr>
              <w:t>Use in the context of clinically calibrated evidence types, with sufficient detail to review data sources, types and weights. Published data points may include co-segregation with disease, co-occurrence with a pathogenic variant in the same gene, reported family history, breast tumo</w:t>
            </w:r>
            <w:r w:rsidR="00193FCE">
              <w:rPr>
                <w:rFonts w:ascii="Arial Narrow" w:hAnsi="Arial Narrow"/>
                <w:color w:val="auto"/>
                <w:sz w:val="24"/>
                <w:szCs w:val="24"/>
              </w:rPr>
              <w:t>u</w:t>
            </w:r>
            <w:r w:rsidRPr="00DC2E85">
              <w:rPr>
                <w:rFonts w:ascii="Arial Narrow" w:hAnsi="Arial Narrow"/>
                <w:color w:val="auto"/>
                <w:sz w:val="24"/>
                <w:szCs w:val="24"/>
              </w:rPr>
              <w:t>r pathology, and case-control data. Can also apply for unpublished data, where there is no appropriate ACMG/AMP code. Assign weight based on combined LR for clinical data.</w:t>
            </w:r>
          </w:p>
          <w:p w14:paraId="7EAB4DC9" w14:textId="77777777" w:rsidR="004E6972" w:rsidRPr="00DC2E85" w:rsidRDefault="004E6972" w:rsidP="00791A66">
            <w:pPr>
              <w:tabs>
                <w:tab w:val="left" w:pos="1620"/>
                <w:tab w:val="center" w:pos="1677"/>
              </w:tabs>
              <w:spacing w:after="0" w:line="240" w:lineRule="auto"/>
              <w:ind w:right="26"/>
              <w:jc w:val="center"/>
              <w:rPr>
                <w:rFonts w:ascii="Arial Narrow" w:hAnsi="Arial Narrow"/>
                <w:color w:val="auto"/>
                <w:sz w:val="24"/>
                <w:szCs w:val="24"/>
              </w:rPr>
            </w:pPr>
          </w:p>
          <w:p w14:paraId="0CD40664" w14:textId="2F78F2BB" w:rsidR="004E6972" w:rsidRPr="00DC2E85" w:rsidRDefault="000F4774" w:rsidP="004E6972">
            <w:pPr>
              <w:tabs>
                <w:tab w:val="left" w:pos="1620"/>
                <w:tab w:val="center" w:pos="1677"/>
              </w:tabs>
              <w:spacing w:after="0" w:line="240" w:lineRule="auto"/>
              <w:ind w:right="26"/>
              <w:jc w:val="center"/>
              <w:rPr>
                <w:rFonts w:ascii="Arial Narrow" w:hAnsi="Arial Narrow"/>
                <w:b/>
                <w:color w:val="auto"/>
                <w:sz w:val="24"/>
                <w:szCs w:val="24"/>
              </w:rPr>
            </w:pPr>
            <w:r w:rsidRPr="00DC2E85">
              <w:rPr>
                <w:rFonts w:ascii="Arial Narrow" w:hAnsi="Arial Narrow"/>
                <w:color w:val="auto"/>
                <w:sz w:val="24"/>
                <w:szCs w:val="24"/>
              </w:rPr>
              <w:t>See Table 7 for example applications</w:t>
            </w:r>
          </w:p>
        </w:tc>
      </w:tr>
      <w:tr w:rsidR="00791A66" w:rsidRPr="00DC2E85" w14:paraId="1CF053F6" w14:textId="77777777" w:rsidTr="00FC21B2">
        <w:tblPrEx>
          <w:tblCellMar>
            <w:top w:w="53" w:type="dxa"/>
            <w:left w:w="108" w:type="dxa"/>
            <w:right w:w="87" w:type="dxa"/>
          </w:tblCellMar>
        </w:tblPrEx>
        <w:trPr>
          <w:trHeight w:val="891"/>
          <w:jc w:val="center"/>
        </w:trPr>
        <w:tc>
          <w:tcPr>
            <w:tcW w:w="2244" w:type="dxa"/>
            <w:tcBorders>
              <w:top w:val="single" w:sz="4" w:space="0" w:color="000000"/>
              <w:left w:val="single" w:sz="24" w:space="0" w:color="000000"/>
              <w:bottom w:val="single" w:sz="4" w:space="0" w:color="000000"/>
              <w:right w:val="single" w:sz="4" w:space="0" w:color="000000"/>
            </w:tcBorders>
            <w:shd w:val="clear" w:color="auto" w:fill="D9D9D9"/>
          </w:tcPr>
          <w:p w14:paraId="28511486" w14:textId="77777777" w:rsidR="00791A66" w:rsidRPr="00DC2E85" w:rsidRDefault="00791A66" w:rsidP="00791A66">
            <w:pPr>
              <w:spacing w:after="0" w:line="240" w:lineRule="auto"/>
              <w:ind w:right="24"/>
              <w:jc w:val="center"/>
              <w:rPr>
                <w:rFonts w:ascii="Arial Narrow" w:hAnsi="Arial Narrow"/>
                <w:color w:val="auto"/>
                <w:sz w:val="24"/>
                <w:szCs w:val="24"/>
              </w:rPr>
            </w:pPr>
            <w:r w:rsidRPr="00DC2E85">
              <w:rPr>
                <w:rFonts w:ascii="Arial Narrow" w:hAnsi="Arial Narrow"/>
                <w:color w:val="auto"/>
                <w:sz w:val="24"/>
                <w:szCs w:val="24"/>
              </w:rPr>
              <w:t xml:space="preserve">BP6 </w:t>
            </w:r>
          </w:p>
        </w:tc>
        <w:tc>
          <w:tcPr>
            <w:tcW w:w="4485" w:type="dxa"/>
            <w:tcBorders>
              <w:top w:val="single" w:sz="4" w:space="0" w:color="000000"/>
              <w:left w:val="single" w:sz="4" w:space="0" w:color="000000"/>
              <w:bottom w:val="single" w:sz="4" w:space="0" w:color="000000"/>
              <w:right w:val="single" w:sz="4" w:space="0" w:color="000000"/>
            </w:tcBorders>
            <w:shd w:val="clear" w:color="auto" w:fill="D9D9D9"/>
          </w:tcPr>
          <w:p w14:paraId="498D1658" w14:textId="77777777" w:rsidR="00791A66" w:rsidRPr="00DC2E85" w:rsidRDefault="00791A66" w:rsidP="00791A66">
            <w:pPr>
              <w:spacing w:after="0" w:line="240" w:lineRule="auto"/>
              <w:rPr>
                <w:rFonts w:ascii="Arial Narrow" w:hAnsi="Arial Narrow"/>
                <w:color w:val="auto"/>
                <w:sz w:val="24"/>
                <w:szCs w:val="24"/>
              </w:rPr>
            </w:pPr>
            <w:r w:rsidRPr="00DC2E85">
              <w:rPr>
                <w:rFonts w:ascii="Arial Narrow" w:hAnsi="Arial Narrow"/>
                <w:color w:val="auto"/>
                <w:sz w:val="24"/>
                <w:szCs w:val="24"/>
              </w:rPr>
              <w:t xml:space="preserve">Reputable source recently reports variant as benign but the evidence is not available to the laboratory to perform an independent evaluation </w:t>
            </w:r>
          </w:p>
        </w:tc>
        <w:tc>
          <w:tcPr>
            <w:tcW w:w="3401" w:type="dxa"/>
            <w:tcBorders>
              <w:top w:val="single" w:sz="4" w:space="0" w:color="000000"/>
              <w:left w:val="single" w:sz="4" w:space="0" w:color="000000"/>
              <w:bottom w:val="single" w:sz="4" w:space="0" w:color="000000"/>
              <w:right w:val="single" w:sz="24" w:space="0" w:color="000000"/>
            </w:tcBorders>
            <w:shd w:val="clear" w:color="auto" w:fill="D9D9D9"/>
          </w:tcPr>
          <w:p w14:paraId="449F1A9D" w14:textId="77777777" w:rsidR="00791A66" w:rsidRPr="00DC2E85" w:rsidRDefault="00791A66" w:rsidP="00791A66">
            <w:pPr>
              <w:spacing w:after="0" w:line="240" w:lineRule="auto"/>
              <w:ind w:right="23"/>
              <w:jc w:val="center"/>
              <w:rPr>
                <w:rFonts w:ascii="Arial Narrow" w:hAnsi="Arial Narrow"/>
                <w:color w:val="auto"/>
                <w:sz w:val="24"/>
                <w:szCs w:val="24"/>
              </w:rPr>
            </w:pPr>
            <w:r w:rsidRPr="00DC2E85">
              <w:rPr>
                <w:rFonts w:ascii="Arial Narrow" w:hAnsi="Arial Narrow"/>
                <w:b/>
                <w:color w:val="auto"/>
                <w:sz w:val="24"/>
                <w:szCs w:val="24"/>
              </w:rPr>
              <w:t>Do not use</w:t>
            </w:r>
          </w:p>
        </w:tc>
        <w:tc>
          <w:tcPr>
            <w:tcW w:w="3612" w:type="dxa"/>
            <w:tcBorders>
              <w:top w:val="single" w:sz="4" w:space="0" w:color="000000"/>
              <w:left w:val="single" w:sz="4" w:space="0" w:color="000000"/>
              <w:bottom w:val="single" w:sz="4" w:space="0" w:color="000000"/>
              <w:right w:val="single" w:sz="24" w:space="0" w:color="000000"/>
            </w:tcBorders>
            <w:shd w:val="clear" w:color="auto" w:fill="D9D9D9"/>
          </w:tcPr>
          <w:p w14:paraId="26CCE16A" w14:textId="77777777" w:rsidR="00791A66" w:rsidRPr="00DC2E85" w:rsidRDefault="00791A66" w:rsidP="00791A66">
            <w:pPr>
              <w:spacing w:after="0" w:line="240" w:lineRule="auto"/>
              <w:ind w:right="23"/>
              <w:jc w:val="center"/>
              <w:rPr>
                <w:rFonts w:ascii="Arial Narrow" w:hAnsi="Arial Narrow"/>
                <w:b/>
                <w:color w:val="auto"/>
                <w:sz w:val="24"/>
                <w:szCs w:val="24"/>
              </w:rPr>
            </w:pPr>
          </w:p>
        </w:tc>
      </w:tr>
      <w:tr w:rsidR="00791A66" w:rsidRPr="00DC2E85" w14:paraId="4BE1258C" w14:textId="77777777" w:rsidTr="00FC21B2">
        <w:tblPrEx>
          <w:tblCellMar>
            <w:top w:w="53" w:type="dxa"/>
            <w:left w:w="108" w:type="dxa"/>
            <w:right w:w="87" w:type="dxa"/>
          </w:tblCellMar>
        </w:tblPrEx>
        <w:trPr>
          <w:trHeight w:val="1089"/>
          <w:jc w:val="center"/>
        </w:trPr>
        <w:tc>
          <w:tcPr>
            <w:tcW w:w="2244" w:type="dxa"/>
            <w:tcBorders>
              <w:top w:val="single" w:sz="4" w:space="0" w:color="000000"/>
              <w:left w:val="single" w:sz="24" w:space="0" w:color="000000"/>
              <w:bottom w:val="single" w:sz="4" w:space="0" w:color="000000"/>
              <w:right w:val="single" w:sz="4" w:space="0" w:color="000000"/>
            </w:tcBorders>
            <w:shd w:val="clear" w:color="auto" w:fill="auto"/>
          </w:tcPr>
          <w:p w14:paraId="4AD1BD8A" w14:textId="77777777" w:rsidR="00791A66" w:rsidRPr="00DC2E85" w:rsidRDefault="00791A66" w:rsidP="00791A66">
            <w:pPr>
              <w:spacing w:after="0" w:line="240" w:lineRule="auto"/>
              <w:ind w:right="24"/>
              <w:jc w:val="center"/>
              <w:rPr>
                <w:rFonts w:ascii="Arial Narrow" w:hAnsi="Arial Narrow"/>
                <w:color w:val="auto"/>
                <w:sz w:val="24"/>
                <w:szCs w:val="24"/>
              </w:rPr>
            </w:pPr>
            <w:r w:rsidRPr="00DC2E85">
              <w:rPr>
                <w:rFonts w:ascii="Arial Narrow" w:hAnsi="Arial Narrow"/>
                <w:color w:val="auto"/>
                <w:sz w:val="24"/>
                <w:szCs w:val="24"/>
              </w:rPr>
              <w:t>BP7</w:t>
            </w:r>
          </w:p>
        </w:tc>
        <w:tc>
          <w:tcPr>
            <w:tcW w:w="4485" w:type="dxa"/>
            <w:tcBorders>
              <w:top w:val="single" w:sz="4" w:space="0" w:color="000000"/>
              <w:left w:val="single" w:sz="4" w:space="0" w:color="000000"/>
              <w:bottom w:val="single" w:sz="4" w:space="0" w:color="000000"/>
              <w:right w:val="single" w:sz="4" w:space="0" w:color="000000"/>
            </w:tcBorders>
            <w:shd w:val="clear" w:color="auto" w:fill="auto"/>
          </w:tcPr>
          <w:p w14:paraId="6B61214F" w14:textId="77777777" w:rsidR="00791A66" w:rsidRPr="00DC2E85" w:rsidRDefault="00791A66" w:rsidP="00791A66">
            <w:pPr>
              <w:spacing w:after="0" w:line="240" w:lineRule="auto"/>
              <w:rPr>
                <w:rFonts w:ascii="Arial Narrow" w:hAnsi="Arial Narrow"/>
                <w:color w:val="auto"/>
                <w:sz w:val="24"/>
                <w:szCs w:val="24"/>
              </w:rPr>
            </w:pPr>
            <w:r w:rsidRPr="00DC2E85">
              <w:rPr>
                <w:rFonts w:ascii="Arial Narrow" w:hAnsi="Arial Narrow"/>
                <w:color w:val="auto"/>
                <w:sz w:val="24"/>
                <w:szCs w:val="24"/>
              </w:rPr>
              <w:t xml:space="preserve">A synonymous (silent) variant for which splicing prediction algorithms predict neither an impact to the splice consensus sequence nor the creation of a new splice site AND the nucleotide is not highly conserved. </w:t>
            </w:r>
          </w:p>
        </w:tc>
        <w:tc>
          <w:tcPr>
            <w:tcW w:w="3401" w:type="dxa"/>
            <w:tcBorders>
              <w:top w:val="single" w:sz="4" w:space="0" w:color="000000"/>
              <w:left w:val="single" w:sz="4" w:space="0" w:color="000000"/>
              <w:bottom w:val="single" w:sz="4" w:space="0" w:color="000000"/>
              <w:right w:val="single" w:sz="24" w:space="0" w:color="000000"/>
            </w:tcBorders>
            <w:shd w:val="clear" w:color="auto" w:fill="auto"/>
          </w:tcPr>
          <w:p w14:paraId="0847CD29" w14:textId="77777777" w:rsidR="00791A66" w:rsidRPr="00DC2E85" w:rsidRDefault="00791A66" w:rsidP="00791A66">
            <w:pPr>
              <w:spacing w:after="0" w:line="240" w:lineRule="auto"/>
              <w:ind w:left="360"/>
              <w:jc w:val="center"/>
              <w:rPr>
                <w:rFonts w:ascii="Arial Narrow" w:hAnsi="Arial Narrow"/>
                <w:b/>
                <w:color w:val="auto"/>
                <w:sz w:val="24"/>
                <w:szCs w:val="24"/>
              </w:rPr>
            </w:pPr>
            <w:r w:rsidRPr="00DC2E85">
              <w:rPr>
                <w:rFonts w:ascii="Arial Narrow" w:hAnsi="Arial Narrow"/>
                <w:b/>
                <w:color w:val="auto"/>
                <w:sz w:val="24"/>
                <w:szCs w:val="24"/>
              </w:rPr>
              <w:t>See Appendix J.</w:t>
            </w:r>
          </w:p>
          <w:p w14:paraId="4596624E" w14:textId="77777777" w:rsidR="00791A66" w:rsidRPr="00DC2E85" w:rsidRDefault="00791A66" w:rsidP="00791A66">
            <w:pPr>
              <w:spacing w:after="0" w:line="240" w:lineRule="auto"/>
              <w:jc w:val="center"/>
              <w:rPr>
                <w:rFonts w:ascii="Arial Narrow" w:eastAsia="Times New Roman" w:hAnsi="Arial Narrow"/>
                <w:b/>
                <w:color w:val="auto"/>
                <w:sz w:val="24"/>
                <w:szCs w:val="24"/>
              </w:rPr>
            </w:pPr>
          </w:p>
          <w:p w14:paraId="35461DF5" w14:textId="77777777" w:rsidR="00791A66" w:rsidRPr="00DC2E85" w:rsidRDefault="00791A66" w:rsidP="00791A66">
            <w:pPr>
              <w:spacing w:after="0" w:line="240" w:lineRule="auto"/>
              <w:jc w:val="center"/>
              <w:rPr>
                <w:rFonts w:ascii="Arial Narrow" w:eastAsia="Times New Roman" w:hAnsi="Arial Narrow"/>
                <w:b/>
                <w:color w:val="auto"/>
                <w:sz w:val="24"/>
                <w:szCs w:val="24"/>
              </w:rPr>
            </w:pPr>
            <w:r w:rsidRPr="00DC2E85">
              <w:rPr>
                <w:rFonts w:ascii="Arial Narrow" w:eastAsia="Times New Roman" w:hAnsi="Arial Narrow"/>
                <w:b/>
                <w:color w:val="auto"/>
                <w:sz w:val="24"/>
                <w:szCs w:val="24"/>
              </w:rPr>
              <w:t xml:space="preserve">Apply BP7 for </w:t>
            </w:r>
          </w:p>
          <w:p w14:paraId="5DF80EC1" w14:textId="77777777" w:rsidR="00791A66" w:rsidRPr="00DC2E85" w:rsidRDefault="00791A66" w:rsidP="00791A66">
            <w:pPr>
              <w:spacing w:after="0" w:line="240" w:lineRule="auto"/>
              <w:jc w:val="center"/>
              <w:rPr>
                <w:rFonts w:ascii="Arial Narrow" w:eastAsia="Times New Roman" w:hAnsi="Arial Narrow"/>
                <w:b/>
                <w:color w:val="auto"/>
                <w:sz w:val="24"/>
                <w:szCs w:val="24"/>
              </w:rPr>
            </w:pPr>
          </w:p>
          <w:p w14:paraId="105AD849" w14:textId="73C8FB3E" w:rsidR="00791A66" w:rsidRPr="00DC2E85" w:rsidRDefault="00DC2E85" w:rsidP="00791A66">
            <w:pPr>
              <w:spacing w:after="0" w:line="240" w:lineRule="auto"/>
              <w:jc w:val="center"/>
              <w:rPr>
                <w:rFonts w:ascii="Arial Narrow" w:eastAsia="Times New Roman" w:hAnsi="Arial Narrow"/>
                <w:color w:val="auto"/>
                <w:sz w:val="24"/>
                <w:szCs w:val="24"/>
              </w:rPr>
            </w:pPr>
            <w:r>
              <w:rPr>
                <w:rFonts w:ascii="Arial Narrow" w:eastAsia="Times New Roman" w:hAnsi="Arial Narrow"/>
                <w:color w:val="auto"/>
                <w:sz w:val="24"/>
                <w:szCs w:val="24"/>
              </w:rPr>
              <w:t>S</w:t>
            </w:r>
            <w:r w:rsidR="00791A66" w:rsidRPr="00DC2E85">
              <w:rPr>
                <w:rFonts w:ascii="Arial Narrow" w:eastAsia="Times New Roman" w:hAnsi="Arial Narrow"/>
                <w:color w:val="auto"/>
                <w:sz w:val="24"/>
                <w:szCs w:val="24"/>
              </w:rPr>
              <w:t>ilent variant inside a (potentially) clinically important functional domain, IF BP4 met.</w:t>
            </w:r>
          </w:p>
          <w:p w14:paraId="082817A7" w14:textId="77777777" w:rsidR="00791A66" w:rsidRPr="00DC2E85" w:rsidRDefault="00791A66" w:rsidP="00791A66">
            <w:pPr>
              <w:spacing w:after="0" w:line="240" w:lineRule="auto"/>
              <w:jc w:val="center"/>
              <w:rPr>
                <w:rFonts w:ascii="Arial Narrow" w:eastAsia="Times New Roman" w:hAnsi="Arial Narrow"/>
                <w:color w:val="auto"/>
                <w:sz w:val="24"/>
                <w:szCs w:val="24"/>
              </w:rPr>
            </w:pPr>
          </w:p>
          <w:p w14:paraId="05201ED0" w14:textId="2AA482A1" w:rsidR="00791A66" w:rsidRPr="00DC2E85" w:rsidRDefault="00DC2E85" w:rsidP="00791A66">
            <w:pPr>
              <w:spacing w:after="0" w:line="240" w:lineRule="auto"/>
              <w:jc w:val="center"/>
              <w:rPr>
                <w:rFonts w:ascii="Arial Narrow" w:eastAsia="Times New Roman" w:hAnsi="Arial Narrow"/>
                <w:color w:val="auto"/>
                <w:sz w:val="24"/>
                <w:szCs w:val="24"/>
              </w:rPr>
            </w:pPr>
            <w:r>
              <w:rPr>
                <w:rFonts w:ascii="Arial Narrow" w:eastAsia="Times New Roman" w:hAnsi="Arial Narrow"/>
                <w:color w:val="auto"/>
                <w:sz w:val="24"/>
                <w:szCs w:val="24"/>
              </w:rPr>
              <w:t>I</w:t>
            </w:r>
            <w:r w:rsidR="00791A66" w:rsidRPr="00DC2E85">
              <w:rPr>
                <w:rFonts w:ascii="Arial Narrow" w:eastAsia="Times New Roman" w:hAnsi="Arial Narrow"/>
                <w:color w:val="auto"/>
                <w:sz w:val="24"/>
                <w:szCs w:val="24"/>
              </w:rPr>
              <w:t xml:space="preserve">ntronic variants located outside conserved donor or acceptor motif positions </w:t>
            </w:r>
          </w:p>
          <w:p w14:paraId="3C4ACD6E" w14:textId="77777777" w:rsidR="00791A66" w:rsidRPr="00DC2E85" w:rsidRDefault="00791A66" w:rsidP="00791A66">
            <w:pPr>
              <w:spacing w:after="0" w:line="240" w:lineRule="auto"/>
              <w:jc w:val="center"/>
              <w:rPr>
                <w:rFonts w:ascii="Arial Narrow" w:hAnsi="Arial Narrow"/>
                <w:color w:val="auto"/>
                <w:sz w:val="24"/>
                <w:szCs w:val="24"/>
              </w:rPr>
            </w:pPr>
            <w:r w:rsidRPr="00DC2E85">
              <w:rPr>
                <w:rFonts w:ascii="Arial Narrow" w:eastAsia="Times New Roman" w:hAnsi="Arial Narrow"/>
                <w:color w:val="auto"/>
                <w:sz w:val="24"/>
                <w:szCs w:val="24"/>
              </w:rPr>
              <w:lastRenderedPageBreak/>
              <w:t>(</w:t>
            </w:r>
            <w:r w:rsidRPr="00DC2E85">
              <w:rPr>
                <w:rFonts w:ascii="Arial Narrow" w:hAnsi="Arial Narrow"/>
                <w:color w:val="auto"/>
                <w:sz w:val="24"/>
                <w:szCs w:val="24"/>
              </w:rPr>
              <w:t>at or beyond positions +7/-21)</w:t>
            </w:r>
          </w:p>
          <w:p w14:paraId="1CB7D3D3" w14:textId="77777777" w:rsidR="00791A66" w:rsidRPr="00DC2E85" w:rsidRDefault="00791A66" w:rsidP="00791A66">
            <w:pPr>
              <w:spacing w:after="0" w:line="240" w:lineRule="auto"/>
              <w:jc w:val="center"/>
              <w:rPr>
                <w:rFonts w:ascii="Arial Narrow" w:eastAsia="Times New Roman" w:hAnsi="Arial Narrow"/>
                <w:color w:val="auto"/>
                <w:sz w:val="24"/>
                <w:szCs w:val="24"/>
              </w:rPr>
            </w:pPr>
            <w:r w:rsidRPr="00DC2E85">
              <w:rPr>
                <w:rFonts w:ascii="Arial Narrow" w:hAnsi="Arial Narrow"/>
                <w:color w:val="auto"/>
                <w:sz w:val="24"/>
                <w:szCs w:val="24"/>
              </w:rPr>
              <w:t>IF BP4 met</w:t>
            </w:r>
          </w:p>
          <w:p w14:paraId="5345F77B" w14:textId="77777777" w:rsidR="00791A66" w:rsidRPr="00DC2E85" w:rsidRDefault="00791A66" w:rsidP="00791A66">
            <w:pPr>
              <w:spacing w:after="0" w:line="240" w:lineRule="auto"/>
              <w:ind w:left="360"/>
              <w:jc w:val="center"/>
              <w:rPr>
                <w:rFonts w:ascii="Arial Narrow" w:eastAsia="Times New Roman" w:hAnsi="Arial Narrow"/>
                <w:b/>
                <w:color w:val="auto"/>
                <w:sz w:val="24"/>
                <w:szCs w:val="24"/>
              </w:rPr>
            </w:pPr>
          </w:p>
          <w:p w14:paraId="3E33FB81" w14:textId="77777777" w:rsidR="00791A66" w:rsidRPr="00DC2E85" w:rsidRDefault="00791A66" w:rsidP="00791A66">
            <w:pPr>
              <w:spacing w:after="0" w:line="240" w:lineRule="auto"/>
              <w:ind w:left="360"/>
              <w:jc w:val="center"/>
              <w:rPr>
                <w:rFonts w:ascii="Arial Narrow" w:hAnsi="Arial Narrow"/>
                <w:color w:val="auto"/>
                <w:sz w:val="24"/>
                <w:szCs w:val="24"/>
              </w:rPr>
            </w:pPr>
          </w:p>
          <w:p w14:paraId="6B446B30" w14:textId="77777777" w:rsidR="00791A66" w:rsidRPr="00DC2E85" w:rsidRDefault="00791A66" w:rsidP="00791A66">
            <w:pPr>
              <w:spacing w:after="0" w:line="240" w:lineRule="auto"/>
              <w:ind w:left="360"/>
              <w:jc w:val="center"/>
              <w:rPr>
                <w:rFonts w:ascii="Arial Narrow" w:hAnsi="Arial Narrow"/>
                <w:b/>
                <w:color w:val="auto"/>
                <w:sz w:val="24"/>
                <w:szCs w:val="24"/>
                <w:highlight w:val="yellow"/>
              </w:rPr>
            </w:pPr>
          </w:p>
        </w:tc>
        <w:tc>
          <w:tcPr>
            <w:tcW w:w="3612" w:type="dxa"/>
            <w:tcBorders>
              <w:top w:val="single" w:sz="4" w:space="0" w:color="000000"/>
              <w:left w:val="single" w:sz="4" w:space="0" w:color="000000"/>
              <w:bottom w:val="single" w:sz="4" w:space="0" w:color="000000"/>
              <w:right w:val="single" w:sz="24" w:space="0" w:color="000000"/>
            </w:tcBorders>
          </w:tcPr>
          <w:p w14:paraId="3AD0FCC9" w14:textId="77777777" w:rsidR="00791A66" w:rsidRPr="00DC2E85" w:rsidRDefault="00791A66" w:rsidP="00791A66">
            <w:pPr>
              <w:spacing w:after="0" w:line="240" w:lineRule="auto"/>
              <w:jc w:val="center"/>
              <w:rPr>
                <w:rFonts w:ascii="Arial Narrow" w:eastAsia="Times New Roman" w:hAnsi="Arial Narrow"/>
                <w:color w:val="auto"/>
                <w:sz w:val="24"/>
                <w:szCs w:val="24"/>
              </w:rPr>
            </w:pPr>
            <w:r w:rsidRPr="00DC2E85">
              <w:rPr>
                <w:rFonts w:ascii="Arial Narrow" w:eastAsia="Times New Roman" w:hAnsi="Arial Narrow"/>
                <w:color w:val="auto"/>
                <w:sz w:val="24"/>
                <w:szCs w:val="24"/>
              </w:rPr>
              <w:lastRenderedPageBreak/>
              <w:t xml:space="preserve">Following convention, this code is applied in addition to BP4 (no splicing prediction, Splice AI </w:t>
            </w:r>
            <w:r w:rsidRPr="00DC2E85">
              <w:rPr>
                <w:rFonts w:ascii="Arial Narrow" w:eastAsia="Times New Roman" w:hAnsi="Arial Narrow" w:cs="Times New Roman"/>
                <w:color w:val="auto"/>
                <w:sz w:val="24"/>
                <w:szCs w:val="24"/>
                <w:lang w:val="en-AU" w:eastAsia="en-AU"/>
              </w:rPr>
              <w:t>≤0.1</w:t>
            </w:r>
            <w:r w:rsidRPr="00DC2E85">
              <w:rPr>
                <w:rFonts w:ascii="Arial Narrow" w:eastAsia="Times New Roman" w:hAnsi="Arial Narrow"/>
                <w:color w:val="auto"/>
                <w:sz w:val="24"/>
                <w:szCs w:val="24"/>
              </w:rPr>
              <w:t>) to capture the low prior probability of pathogenicity of silent variants.</w:t>
            </w:r>
          </w:p>
          <w:p w14:paraId="7E7E77AB" w14:textId="77777777" w:rsidR="00791A66" w:rsidRPr="00DC2E85" w:rsidRDefault="00791A66" w:rsidP="00791A66">
            <w:pPr>
              <w:spacing w:after="0" w:line="240" w:lineRule="auto"/>
              <w:jc w:val="center"/>
              <w:rPr>
                <w:rFonts w:ascii="Arial Narrow" w:eastAsia="Times New Roman" w:hAnsi="Arial Narrow"/>
                <w:color w:val="auto"/>
                <w:sz w:val="24"/>
                <w:szCs w:val="24"/>
              </w:rPr>
            </w:pPr>
            <w:r w:rsidRPr="00DC2E85">
              <w:rPr>
                <w:rFonts w:ascii="Arial Narrow" w:eastAsia="Times New Roman" w:hAnsi="Arial Narrow"/>
                <w:color w:val="auto"/>
                <w:sz w:val="24"/>
                <w:szCs w:val="24"/>
              </w:rPr>
              <w:t>Nucleotide conservation is not considered relevant.</w:t>
            </w:r>
          </w:p>
          <w:p w14:paraId="54C1D45B" w14:textId="77777777" w:rsidR="005F2D26" w:rsidRPr="00DC2E85" w:rsidRDefault="005F2D26" w:rsidP="00791A66">
            <w:pPr>
              <w:spacing w:after="0" w:line="240" w:lineRule="auto"/>
              <w:jc w:val="center"/>
              <w:rPr>
                <w:rFonts w:ascii="Arial Narrow" w:eastAsia="Times New Roman" w:hAnsi="Arial Narrow"/>
                <w:color w:val="auto"/>
                <w:sz w:val="24"/>
                <w:szCs w:val="24"/>
              </w:rPr>
            </w:pPr>
          </w:p>
          <w:p w14:paraId="2AFC7D01" w14:textId="77777777" w:rsidR="005F2D26" w:rsidRPr="00DC2E85" w:rsidRDefault="005F2D26" w:rsidP="005F2D26">
            <w:pPr>
              <w:spacing w:after="0" w:line="240" w:lineRule="auto"/>
              <w:ind w:right="12"/>
              <w:jc w:val="center"/>
              <w:rPr>
                <w:rFonts w:ascii="Arial Narrow" w:hAnsi="Arial Narrow"/>
                <w:color w:val="auto"/>
                <w:sz w:val="24"/>
                <w:szCs w:val="24"/>
              </w:rPr>
            </w:pPr>
            <w:r w:rsidRPr="00DC2E85">
              <w:rPr>
                <w:rFonts w:ascii="Arial Narrow" w:hAnsi="Arial Narrow"/>
                <w:color w:val="auto"/>
                <w:sz w:val="24"/>
                <w:szCs w:val="24"/>
              </w:rPr>
              <w:t xml:space="preserve">See </w:t>
            </w:r>
            <w:r w:rsidRPr="00DC2E85">
              <w:rPr>
                <w:rFonts w:ascii="Arial Narrow" w:hAnsi="Arial Narrow"/>
                <w:b/>
                <w:color w:val="auto"/>
                <w:sz w:val="24"/>
                <w:szCs w:val="24"/>
              </w:rPr>
              <w:t>Figure 1A</w:t>
            </w:r>
            <w:r w:rsidRPr="00DC2E85">
              <w:rPr>
                <w:rFonts w:ascii="Arial Narrow" w:hAnsi="Arial Narrow"/>
                <w:color w:val="auto"/>
                <w:sz w:val="24"/>
                <w:szCs w:val="24"/>
              </w:rPr>
              <w:t xml:space="preserve"> for process to apply codes according to variant type, location and predicted bioinformatic impact.</w:t>
            </w:r>
          </w:p>
          <w:p w14:paraId="33544FF4" w14:textId="77777777" w:rsidR="00791A66" w:rsidRPr="00DC2E85" w:rsidRDefault="00791A66" w:rsidP="00791A66">
            <w:pPr>
              <w:spacing w:after="0" w:line="240" w:lineRule="auto"/>
              <w:jc w:val="center"/>
              <w:rPr>
                <w:rFonts w:ascii="Arial Narrow" w:eastAsia="Times New Roman" w:hAnsi="Arial Narrow"/>
                <w:color w:val="auto"/>
                <w:sz w:val="24"/>
                <w:szCs w:val="24"/>
              </w:rPr>
            </w:pPr>
          </w:p>
          <w:p w14:paraId="448C0D25" w14:textId="77777777" w:rsidR="00791A66" w:rsidRPr="00DC2E85" w:rsidRDefault="001C06D1" w:rsidP="001C06D1">
            <w:pPr>
              <w:pStyle w:val="CommentText"/>
              <w:jc w:val="center"/>
              <w:rPr>
                <w:rFonts w:ascii="Arial Narrow" w:eastAsia="Times New Roman" w:hAnsi="Arial Narrow"/>
                <w:color w:val="auto"/>
                <w:sz w:val="24"/>
                <w:szCs w:val="24"/>
                <w:lang w:val="en-AU" w:eastAsia="en-AU"/>
              </w:rPr>
            </w:pPr>
            <w:r w:rsidRPr="00DC2E85">
              <w:rPr>
                <w:rFonts w:ascii="Arial Narrow" w:eastAsia="Times New Roman" w:hAnsi="Arial Narrow"/>
                <w:color w:val="auto"/>
                <w:sz w:val="24"/>
                <w:szCs w:val="24"/>
                <w:lang w:val="en-AU" w:eastAsia="en-AU"/>
              </w:rPr>
              <w:lastRenderedPageBreak/>
              <w:t>See footnote** for definition of (potentially) clinically important functional domains.</w:t>
            </w:r>
          </w:p>
        </w:tc>
      </w:tr>
      <w:tr w:rsidR="00FC21B2" w:rsidRPr="00DC2E85" w14:paraId="78EBC7F6" w14:textId="77777777" w:rsidTr="00FC21B2">
        <w:tblPrEx>
          <w:tblCellMar>
            <w:top w:w="53" w:type="dxa"/>
            <w:left w:w="108" w:type="dxa"/>
            <w:right w:w="87" w:type="dxa"/>
          </w:tblCellMar>
        </w:tblPrEx>
        <w:trPr>
          <w:trHeight w:val="1089"/>
          <w:jc w:val="center"/>
        </w:trPr>
        <w:tc>
          <w:tcPr>
            <w:tcW w:w="2244" w:type="dxa"/>
            <w:tcBorders>
              <w:top w:val="single" w:sz="4" w:space="0" w:color="000000"/>
              <w:left w:val="single" w:sz="24" w:space="0" w:color="000000"/>
              <w:bottom w:val="single" w:sz="4" w:space="0" w:color="000000"/>
              <w:right w:val="single" w:sz="4" w:space="0" w:color="000000"/>
            </w:tcBorders>
            <w:shd w:val="clear" w:color="auto" w:fill="auto"/>
          </w:tcPr>
          <w:p w14:paraId="176A5549" w14:textId="41DA4C6E" w:rsidR="00FC21B2" w:rsidRPr="00DC2E85" w:rsidRDefault="00FC21B2" w:rsidP="008B36CB">
            <w:pPr>
              <w:spacing w:after="0" w:line="240" w:lineRule="auto"/>
              <w:ind w:right="24"/>
              <w:jc w:val="center"/>
              <w:rPr>
                <w:rFonts w:ascii="Arial Narrow" w:hAnsi="Arial Narrow"/>
                <w:color w:val="auto"/>
                <w:sz w:val="24"/>
                <w:szCs w:val="24"/>
              </w:rPr>
            </w:pPr>
            <w:r w:rsidRPr="00DC2E85">
              <w:rPr>
                <w:rFonts w:ascii="Arial Narrow" w:hAnsi="Arial Narrow"/>
                <w:color w:val="auto"/>
                <w:sz w:val="24"/>
                <w:szCs w:val="24"/>
              </w:rPr>
              <w:lastRenderedPageBreak/>
              <w:t>BP7_Strong</w:t>
            </w:r>
            <w:r w:rsidR="008B36CB">
              <w:rPr>
                <w:rFonts w:ascii="Arial Narrow" w:hAnsi="Arial Narrow"/>
                <w:color w:val="auto"/>
                <w:sz w:val="24"/>
                <w:szCs w:val="24"/>
              </w:rPr>
              <w:t xml:space="preserve"> (RNA)</w:t>
            </w:r>
          </w:p>
        </w:tc>
        <w:tc>
          <w:tcPr>
            <w:tcW w:w="4485" w:type="dxa"/>
            <w:tcBorders>
              <w:top w:val="single" w:sz="4" w:space="0" w:color="000000"/>
              <w:left w:val="single" w:sz="4" w:space="0" w:color="000000"/>
              <w:bottom w:val="single" w:sz="4" w:space="0" w:color="000000"/>
              <w:right w:val="single" w:sz="4" w:space="0" w:color="000000"/>
            </w:tcBorders>
            <w:shd w:val="clear" w:color="auto" w:fill="auto"/>
          </w:tcPr>
          <w:p w14:paraId="04D609BB" w14:textId="77777777" w:rsidR="000F4774" w:rsidRPr="00DC2E85" w:rsidRDefault="000F4774" w:rsidP="00FC21B2">
            <w:pPr>
              <w:spacing w:after="0" w:line="240" w:lineRule="auto"/>
              <w:rPr>
                <w:rFonts w:ascii="Arial Narrow" w:hAnsi="Arial Narrow"/>
                <w:color w:val="auto"/>
                <w:sz w:val="24"/>
                <w:szCs w:val="24"/>
              </w:rPr>
            </w:pPr>
            <w:r w:rsidRPr="00DC2E85">
              <w:rPr>
                <w:rFonts w:ascii="Arial Narrow" w:hAnsi="Arial Narrow"/>
                <w:color w:val="auto"/>
                <w:sz w:val="24"/>
                <w:szCs w:val="24"/>
              </w:rPr>
              <w:t>Re-purposing of BP7 code.</w:t>
            </w:r>
          </w:p>
          <w:p w14:paraId="3FDB7984" w14:textId="77777777" w:rsidR="000F4774" w:rsidRPr="00DC2E85" w:rsidRDefault="000F4774" w:rsidP="00FC21B2">
            <w:pPr>
              <w:spacing w:after="0" w:line="240" w:lineRule="auto"/>
              <w:rPr>
                <w:rFonts w:ascii="Arial Narrow" w:hAnsi="Arial Narrow"/>
                <w:color w:val="auto"/>
                <w:sz w:val="24"/>
                <w:szCs w:val="24"/>
              </w:rPr>
            </w:pPr>
          </w:p>
          <w:p w14:paraId="65569ACC" w14:textId="1874472E" w:rsidR="000F4774" w:rsidRPr="00DC2E85" w:rsidRDefault="000F4774" w:rsidP="00FC21B2">
            <w:pPr>
              <w:spacing w:after="0" w:line="240" w:lineRule="auto"/>
              <w:rPr>
                <w:rFonts w:ascii="Arial Narrow" w:hAnsi="Arial Narrow"/>
                <w:color w:val="auto"/>
                <w:sz w:val="24"/>
                <w:szCs w:val="24"/>
              </w:rPr>
            </w:pPr>
            <w:r w:rsidRPr="00DC2E85">
              <w:rPr>
                <w:rFonts w:ascii="Arial Narrow" w:hAnsi="Arial Narrow"/>
                <w:color w:val="auto"/>
                <w:sz w:val="24"/>
                <w:szCs w:val="24"/>
              </w:rPr>
              <w:t xml:space="preserve">Well-established in vitro or in vivo functional studies shows no damaging effect on protein function </w:t>
            </w:r>
            <w:r w:rsidRPr="00DC2E85">
              <w:rPr>
                <w:rFonts w:ascii="Arial Narrow" w:hAnsi="Arial Narrow"/>
                <w:i/>
                <w:color w:val="auto"/>
                <w:sz w:val="24"/>
                <w:szCs w:val="24"/>
              </w:rPr>
              <w:t>as measured by effect on mRNA transcript profile – mRNA assay only.</w:t>
            </w:r>
          </w:p>
        </w:tc>
        <w:tc>
          <w:tcPr>
            <w:tcW w:w="3401" w:type="dxa"/>
            <w:tcBorders>
              <w:top w:val="single" w:sz="4" w:space="0" w:color="000000"/>
              <w:left w:val="single" w:sz="4" w:space="0" w:color="000000"/>
              <w:bottom w:val="single" w:sz="4" w:space="0" w:color="000000"/>
              <w:right w:val="single" w:sz="24" w:space="0" w:color="000000"/>
            </w:tcBorders>
            <w:shd w:val="clear" w:color="auto" w:fill="auto"/>
          </w:tcPr>
          <w:p w14:paraId="467D76AD" w14:textId="77777777" w:rsidR="00FC21B2" w:rsidRPr="00DC2E85" w:rsidRDefault="00FC21B2" w:rsidP="00FC21B2">
            <w:pPr>
              <w:spacing w:after="0" w:line="240" w:lineRule="auto"/>
              <w:ind w:right="12"/>
              <w:jc w:val="center"/>
              <w:rPr>
                <w:rFonts w:ascii="Arial Narrow" w:hAnsi="Arial Narrow"/>
                <w:color w:val="auto"/>
                <w:sz w:val="24"/>
                <w:szCs w:val="24"/>
              </w:rPr>
            </w:pPr>
            <w:r w:rsidRPr="00DC2E85">
              <w:rPr>
                <w:rFonts w:ascii="Arial Narrow" w:hAnsi="Arial Narrow"/>
                <w:color w:val="auto"/>
                <w:sz w:val="24"/>
                <w:szCs w:val="24"/>
              </w:rPr>
              <w:t xml:space="preserve">Assay measures effect via mRNA only. </w:t>
            </w:r>
          </w:p>
          <w:p w14:paraId="563E9A45" w14:textId="77777777" w:rsidR="00FC21B2" w:rsidRPr="00DC2E85" w:rsidRDefault="00FC21B2" w:rsidP="00FC21B2">
            <w:pPr>
              <w:spacing w:after="0" w:line="240" w:lineRule="auto"/>
              <w:ind w:right="12"/>
              <w:jc w:val="center"/>
              <w:rPr>
                <w:rFonts w:ascii="Arial Narrow" w:hAnsi="Arial Narrow"/>
                <w:color w:val="auto"/>
                <w:sz w:val="24"/>
                <w:szCs w:val="24"/>
              </w:rPr>
            </w:pPr>
          </w:p>
          <w:p w14:paraId="3AB13796" w14:textId="7D787024" w:rsidR="00FC21B2" w:rsidRPr="00DC2E85" w:rsidRDefault="00FC21B2" w:rsidP="00FC21B2">
            <w:pPr>
              <w:spacing w:after="0" w:line="240" w:lineRule="auto"/>
              <w:ind w:right="12"/>
              <w:jc w:val="center"/>
              <w:rPr>
                <w:rFonts w:ascii="Arial Narrow" w:hAnsi="Arial Narrow"/>
                <w:color w:val="auto"/>
                <w:sz w:val="24"/>
                <w:szCs w:val="24"/>
              </w:rPr>
            </w:pPr>
            <w:r w:rsidRPr="00DC2E85">
              <w:rPr>
                <w:rFonts w:ascii="Arial Narrow" w:hAnsi="Arial Narrow"/>
                <w:color w:val="auto"/>
                <w:sz w:val="24"/>
                <w:szCs w:val="24"/>
              </w:rPr>
              <w:t>Apply as BP7_Strong</w:t>
            </w:r>
            <w:r w:rsidR="008B36CB">
              <w:rPr>
                <w:rFonts w:ascii="Arial Narrow" w:hAnsi="Arial Narrow"/>
                <w:color w:val="auto"/>
                <w:sz w:val="24"/>
                <w:szCs w:val="24"/>
              </w:rPr>
              <w:t xml:space="preserve"> (RNA)</w:t>
            </w:r>
            <w:r w:rsidRPr="00DC2E85">
              <w:rPr>
                <w:rFonts w:ascii="Arial Narrow" w:hAnsi="Arial Narrow"/>
                <w:color w:val="auto"/>
                <w:sz w:val="24"/>
                <w:szCs w:val="24"/>
              </w:rPr>
              <w:t xml:space="preserve"> for intronic, silent, and missense/in-frame variants located outside a (potentially) clinically important functional domain.</w:t>
            </w:r>
          </w:p>
          <w:p w14:paraId="3BAE4C42" w14:textId="77777777" w:rsidR="00FC21B2" w:rsidRPr="00DC2E85" w:rsidRDefault="00FC21B2" w:rsidP="00FC21B2">
            <w:pPr>
              <w:spacing w:after="0" w:line="240" w:lineRule="auto"/>
              <w:ind w:right="12"/>
              <w:jc w:val="center"/>
              <w:rPr>
                <w:rFonts w:ascii="Arial Narrow" w:hAnsi="Arial Narrow"/>
                <w:b/>
                <w:color w:val="auto"/>
                <w:sz w:val="24"/>
                <w:szCs w:val="24"/>
              </w:rPr>
            </w:pPr>
          </w:p>
          <w:p w14:paraId="28B066DB" w14:textId="77777777" w:rsidR="00FC21B2" w:rsidRPr="00DC2E85" w:rsidRDefault="00FC21B2" w:rsidP="00FC21B2">
            <w:pPr>
              <w:spacing w:after="0" w:line="240" w:lineRule="auto"/>
              <w:ind w:left="360"/>
              <w:jc w:val="center"/>
              <w:rPr>
                <w:rFonts w:ascii="Arial Narrow" w:hAnsi="Arial Narrow"/>
                <w:b/>
                <w:color w:val="auto"/>
                <w:sz w:val="24"/>
                <w:szCs w:val="24"/>
              </w:rPr>
            </w:pPr>
            <w:r w:rsidRPr="00DC2E85">
              <w:rPr>
                <w:rFonts w:ascii="Arial Narrow" w:hAnsi="Arial Narrow"/>
                <w:b/>
                <w:color w:val="auto"/>
                <w:sz w:val="24"/>
                <w:szCs w:val="24"/>
              </w:rPr>
              <w:t>See Appendix E.</w:t>
            </w:r>
          </w:p>
        </w:tc>
        <w:tc>
          <w:tcPr>
            <w:tcW w:w="3612" w:type="dxa"/>
            <w:tcBorders>
              <w:top w:val="single" w:sz="4" w:space="0" w:color="000000"/>
              <w:left w:val="single" w:sz="4" w:space="0" w:color="000000"/>
              <w:bottom w:val="single" w:sz="4" w:space="0" w:color="000000"/>
              <w:right w:val="single" w:sz="24" w:space="0" w:color="000000"/>
            </w:tcBorders>
          </w:tcPr>
          <w:p w14:paraId="1266A219" w14:textId="77777777" w:rsidR="00FD14D8" w:rsidRPr="00DC2E85" w:rsidRDefault="00FD14D8" w:rsidP="00FD14D8">
            <w:pPr>
              <w:spacing w:after="0" w:line="240" w:lineRule="auto"/>
              <w:ind w:right="12"/>
              <w:jc w:val="center"/>
              <w:rPr>
                <w:rFonts w:ascii="Arial Narrow" w:hAnsi="Arial Narrow"/>
                <w:color w:val="auto"/>
                <w:sz w:val="24"/>
                <w:szCs w:val="24"/>
              </w:rPr>
            </w:pPr>
            <w:r w:rsidRPr="00DC2E85">
              <w:rPr>
                <w:rFonts w:ascii="Arial Narrow" w:hAnsi="Arial Narrow"/>
                <w:color w:val="auto"/>
                <w:sz w:val="24"/>
                <w:szCs w:val="24"/>
              </w:rPr>
              <w:t xml:space="preserve">See </w:t>
            </w:r>
            <w:r w:rsidRPr="00DC2E85">
              <w:rPr>
                <w:rFonts w:ascii="Arial Narrow" w:hAnsi="Arial Narrow"/>
                <w:b/>
                <w:color w:val="auto"/>
                <w:sz w:val="24"/>
                <w:szCs w:val="24"/>
              </w:rPr>
              <w:t>Figure 1B</w:t>
            </w:r>
            <w:r w:rsidRPr="00DC2E85">
              <w:rPr>
                <w:rFonts w:ascii="Arial Narrow" w:hAnsi="Arial Narrow"/>
                <w:color w:val="auto"/>
                <w:sz w:val="24"/>
                <w:szCs w:val="24"/>
              </w:rPr>
              <w:t xml:space="preserve"> for process to apply codes for splicing data, in content of location and predicted bioinformatic impact of the variant, and adaptive weighting according to assay methodology and proportion of functional transcript retained.</w:t>
            </w:r>
          </w:p>
          <w:p w14:paraId="066557F3" w14:textId="77777777" w:rsidR="00FC21B2" w:rsidRPr="00DC2E85" w:rsidRDefault="00FC21B2" w:rsidP="00FC21B2">
            <w:pPr>
              <w:spacing w:after="0" w:line="240" w:lineRule="auto"/>
              <w:jc w:val="center"/>
              <w:rPr>
                <w:rFonts w:ascii="Arial Narrow" w:eastAsia="Times New Roman" w:hAnsi="Arial Narrow"/>
                <w:color w:val="auto"/>
                <w:sz w:val="24"/>
                <w:szCs w:val="24"/>
              </w:rPr>
            </w:pPr>
          </w:p>
        </w:tc>
      </w:tr>
    </w:tbl>
    <w:p w14:paraId="08631B89" w14:textId="77777777" w:rsidR="00442DAD" w:rsidRPr="00DC2E85" w:rsidRDefault="00442DAD" w:rsidP="00140684">
      <w:pPr>
        <w:spacing w:after="0" w:line="240" w:lineRule="auto"/>
        <w:rPr>
          <w:rFonts w:ascii="Arial Narrow" w:hAnsi="Arial Narrow"/>
          <w:color w:val="auto"/>
        </w:rPr>
      </w:pPr>
      <w:r w:rsidRPr="00DC2E85">
        <w:rPr>
          <w:rFonts w:ascii="Arial Narrow" w:hAnsi="Arial Narrow"/>
          <w:color w:val="auto"/>
        </w:rPr>
        <w:t>* Original ACMG criteria codes and descriptions are as per Richards et al</w:t>
      </w:r>
      <w:r w:rsidR="00EF56E5" w:rsidRPr="00DC2E85">
        <w:rPr>
          <w:rFonts w:ascii="Arial Narrow" w:hAnsi="Arial Narrow"/>
          <w:color w:val="auto"/>
        </w:rPr>
        <w:t xml:space="preserve"> </w:t>
      </w:r>
      <w:r w:rsidR="002271D4" w:rsidRPr="00DC2E85">
        <w:rPr>
          <w:rFonts w:ascii="Arial Narrow" w:hAnsi="Arial Narrow"/>
          <w:color w:val="auto"/>
        </w:rPr>
        <w:t>2008</w:t>
      </w:r>
      <w:r w:rsidRPr="00DC2E85">
        <w:rPr>
          <w:rFonts w:ascii="Arial Narrow" w:hAnsi="Arial Narrow"/>
          <w:color w:val="auto"/>
        </w:rPr>
        <w:t xml:space="preserve"> (</w:t>
      </w:r>
      <w:r w:rsidR="00EF56E5" w:rsidRPr="00DC2E85">
        <w:rPr>
          <w:rFonts w:ascii="Arial Narrow" w:hAnsi="Arial Narrow"/>
          <w:color w:val="auto"/>
        </w:rPr>
        <w:t>PMID</w:t>
      </w:r>
      <w:r w:rsidR="002271D4" w:rsidRPr="00DC2E85">
        <w:rPr>
          <w:rFonts w:ascii="Arial Narrow" w:hAnsi="Arial Narrow"/>
          <w:color w:val="auto"/>
        </w:rPr>
        <w:t>:</w:t>
      </w:r>
      <w:r w:rsidR="00BE15D8" w:rsidRPr="00DC2E85">
        <w:rPr>
          <w:rFonts w:ascii="Arial Narrow" w:hAnsi="Arial Narrow"/>
          <w:color w:val="auto"/>
        </w:rPr>
        <w:t xml:space="preserve"> </w:t>
      </w:r>
      <w:r w:rsidR="002271D4" w:rsidRPr="00DC2E85">
        <w:rPr>
          <w:rFonts w:ascii="Arial Narrow" w:hAnsi="Arial Narrow"/>
          <w:color w:val="auto"/>
          <w:lang w:val="en-AU"/>
        </w:rPr>
        <w:t>18414213</w:t>
      </w:r>
      <w:r w:rsidRPr="00DC2E85">
        <w:rPr>
          <w:rFonts w:ascii="Arial Narrow" w:hAnsi="Arial Narrow"/>
          <w:color w:val="auto"/>
        </w:rPr>
        <w:t>).</w:t>
      </w:r>
    </w:p>
    <w:p w14:paraId="5D241149" w14:textId="77777777" w:rsidR="001C06D1" w:rsidRPr="00DC2E85" w:rsidRDefault="001C06D1" w:rsidP="001C06D1">
      <w:pPr>
        <w:pStyle w:val="CommentText"/>
        <w:rPr>
          <w:rFonts w:ascii="Arial Narrow" w:eastAsia="Times New Roman" w:hAnsi="Arial Narrow"/>
          <w:color w:val="auto"/>
          <w:sz w:val="22"/>
          <w:szCs w:val="22"/>
          <w:lang w:val="en-AU" w:eastAsia="en-AU"/>
        </w:rPr>
      </w:pPr>
      <w:r w:rsidRPr="00DC2E85">
        <w:rPr>
          <w:rFonts w:ascii="Arial Narrow" w:eastAsia="Times New Roman" w:hAnsi="Arial Narrow"/>
          <w:color w:val="auto"/>
          <w:sz w:val="22"/>
          <w:szCs w:val="22"/>
          <w:lang w:val="en-AU" w:eastAsia="en-AU"/>
        </w:rPr>
        <w:t>** As justified in the appendices, (potentially) clinically important functional domains are defined as: BRCA1 RING aa 2-101; BRCA1 coiled-coil aa 1391-1424; BRCA1 BRCT repeats aa 1650-18</w:t>
      </w:r>
      <w:r w:rsidR="00E96A0C" w:rsidRPr="00DC2E85">
        <w:rPr>
          <w:rFonts w:ascii="Arial Narrow" w:eastAsia="Times New Roman" w:hAnsi="Arial Narrow"/>
          <w:color w:val="auto"/>
          <w:sz w:val="22"/>
          <w:szCs w:val="22"/>
          <w:lang w:val="en-AU" w:eastAsia="en-AU"/>
        </w:rPr>
        <w:t>57</w:t>
      </w:r>
      <w:r w:rsidRPr="00DC2E85">
        <w:rPr>
          <w:rFonts w:ascii="Arial Narrow" w:eastAsia="Times New Roman" w:hAnsi="Arial Narrow"/>
          <w:color w:val="auto"/>
          <w:sz w:val="22"/>
          <w:szCs w:val="22"/>
          <w:lang w:val="en-AU" w:eastAsia="en-AU"/>
        </w:rPr>
        <w:t>; BRCA2 PALB2 binding domain aa 10-40; BRCA2 DNA binding aa 2481-3186.</w:t>
      </w:r>
    </w:p>
    <w:p w14:paraId="708CFD0F" w14:textId="77777777" w:rsidR="0095251C" w:rsidRPr="00DC2E85" w:rsidRDefault="0095251C" w:rsidP="001C06D1">
      <w:pPr>
        <w:pStyle w:val="CommentText"/>
        <w:rPr>
          <w:rFonts w:ascii="Arial Narrow" w:eastAsia="Times New Roman" w:hAnsi="Arial Narrow"/>
          <w:color w:val="auto"/>
          <w:sz w:val="22"/>
          <w:szCs w:val="22"/>
          <w:lang w:val="en-AU" w:eastAsia="en-AU"/>
        </w:rPr>
      </w:pPr>
    </w:p>
    <w:p w14:paraId="6BD519E3" w14:textId="77777777" w:rsidR="0095251C" w:rsidRPr="00DC2E85" w:rsidRDefault="0095251C" w:rsidP="004E6972">
      <w:pPr>
        <w:pStyle w:val="Heading2"/>
        <w:rPr>
          <w:rFonts w:ascii="Arial Narrow" w:hAnsi="Arial Narrow"/>
          <w:color w:val="auto"/>
        </w:rPr>
      </w:pPr>
      <w:bookmarkStart w:id="3" w:name="_Toc74233925"/>
      <w:r w:rsidRPr="00DC2E85">
        <w:rPr>
          <w:rFonts w:ascii="Arial Narrow" w:hAnsi="Arial Narrow"/>
          <w:color w:val="auto"/>
        </w:rPr>
        <w:t xml:space="preserve">Table 2: Pathogenic and Benign code strength assignment based on measured odds in </w:t>
      </w:r>
      <w:proofErr w:type="spellStart"/>
      <w:r w:rsidRPr="00DC2E85">
        <w:rPr>
          <w:rFonts w:ascii="Arial Narrow" w:hAnsi="Arial Narrow"/>
          <w:color w:val="auto"/>
        </w:rPr>
        <w:t>favour</w:t>
      </w:r>
      <w:proofErr w:type="spellEnd"/>
      <w:r w:rsidRPr="00DC2E85">
        <w:rPr>
          <w:rFonts w:ascii="Arial Narrow" w:hAnsi="Arial Narrow"/>
          <w:color w:val="auto"/>
        </w:rPr>
        <w:t xml:space="preserve"> of pathogenicity</w:t>
      </w:r>
      <w:bookmarkEnd w:id="3"/>
      <w:r w:rsidR="004E6972" w:rsidRPr="00DC2E85">
        <w:rPr>
          <w:rFonts w:ascii="Arial Narrow" w:hAnsi="Arial Narrow"/>
          <w:color w:val="auto"/>
        </w:rPr>
        <w:t>*</w:t>
      </w:r>
    </w:p>
    <w:tbl>
      <w:tblPr>
        <w:tblW w:w="8272"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16"/>
        <w:gridCol w:w="3402"/>
        <w:gridCol w:w="3154"/>
      </w:tblGrid>
      <w:tr w:rsidR="00A61F4D" w:rsidRPr="00DC2E85" w14:paraId="1DEBBDFC" w14:textId="77777777" w:rsidTr="005F4B2F">
        <w:trPr>
          <w:trHeight w:val="345"/>
        </w:trPr>
        <w:tc>
          <w:tcPr>
            <w:tcW w:w="1716" w:type="dxa"/>
            <w:shd w:val="clear" w:color="auto" w:fill="auto"/>
            <w:noWrap/>
            <w:vAlign w:val="bottom"/>
            <w:hideMark/>
          </w:tcPr>
          <w:p w14:paraId="1AA4065A" w14:textId="77777777" w:rsidR="0095251C" w:rsidRPr="00DC2E85" w:rsidRDefault="0095251C" w:rsidP="005F4B2F">
            <w:pPr>
              <w:spacing w:after="0" w:line="240" w:lineRule="auto"/>
              <w:rPr>
                <w:rFonts w:ascii="Arial Narrow" w:eastAsia="Times New Roman" w:hAnsi="Arial Narrow"/>
                <w:b/>
                <w:color w:val="auto"/>
                <w:sz w:val="24"/>
                <w:szCs w:val="24"/>
                <w:lang w:val="en-AU" w:eastAsia="en-AU"/>
              </w:rPr>
            </w:pPr>
            <w:r w:rsidRPr="00DC2E85">
              <w:rPr>
                <w:rFonts w:ascii="Arial Narrow" w:eastAsia="Times New Roman" w:hAnsi="Arial Narrow"/>
                <w:b/>
                <w:color w:val="auto"/>
                <w:sz w:val="24"/>
                <w:szCs w:val="24"/>
                <w:lang w:val="en-AU" w:eastAsia="en-AU"/>
              </w:rPr>
              <w:t>Code Strength</w:t>
            </w:r>
          </w:p>
        </w:tc>
        <w:tc>
          <w:tcPr>
            <w:tcW w:w="3402" w:type="dxa"/>
            <w:shd w:val="clear" w:color="auto" w:fill="auto"/>
            <w:noWrap/>
            <w:vAlign w:val="bottom"/>
            <w:hideMark/>
          </w:tcPr>
          <w:p w14:paraId="21947A92" w14:textId="77777777" w:rsidR="0095251C" w:rsidRPr="00DC2E85" w:rsidRDefault="0095251C" w:rsidP="005F4B2F">
            <w:pPr>
              <w:spacing w:after="0" w:line="240" w:lineRule="auto"/>
              <w:rPr>
                <w:rFonts w:ascii="Arial Narrow" w:eastAsia="Times New Roman" w:hAnsi="Arial Narrow"/>
                <w:b/>
                <w:bCs/>
                <w:color w:val="auto"/>
                <w:sz w:val="24"/>
                <w:szCs w:val="24"/>
                <w:lang w:val="en-AU" w:eastAsia="en-AU"/>
              </w:rPr>
            </w:pPr>
            <w:r w:rsidRPr="00DC2E85">
              <w:rPr>
                <w:rFonts w:ascii="Arial Narrow" w:eastAsia="Times New Roman" w:hAnsi="Arial Narrow"/>
                <w:b/>
                <w:bCs/>
                <w:color w:val="auto"/>
                <w:sz w:val="24"/>
                <w:szCs w:val="24"/>
                <w:lang w:val="en-AU" w:eastAsia="en-AU"/>
              </w:rPr>
              <w:t xml:space="preserve">Odds range for Pathogenic codes </w:t>
            </w:r>
          </w:p>
        </w:tc>
        <w:tc>
          <w:tcPr>
            <w:tcW w:w="3154" w:type="dxa"/>
            <w:shd w:val="clear" w:color="auto" w:fill="auto"/>
            <w:vAlign w:val="bottom"/>
            <w:hideMark/>
          </w:tcPr>
          <w:p w14:paraId="582EFEA4" w14:textId="77777777" w:rsidR="0095251C" w:rsidRPr="00DC2E85" w:rsidRDefault="0095251C" w:rsidP="005F4B2F">
            <w:pPr>
              <w:spacing w:after="0" w:line="240" w:lineRule="auto"/>
              <w:rPr>
                <w:rFonts w:ascii="Arial Narrow" w:eastAsia="Times New Roman" w:hAnsi="Arial Narrow"/>
                <w:b/>
                <w:bCs/>
                <w:color w:val="auto"/>
                <w:sz w:val="24"/>
                <w:szCs w:val="24"/>
                <w:lang w:val="en-AU" w:eastAsia="en-AU"/>
              </w:rPr>
            </w:pPr>
            <w:r w:rsidRPr="00DC2E85">
              <w:rPr>
                <w:rFonts w:ascii="Arial Narrow" w:eastAsia="Times New Roman" w:hAnsi="Arial Narrow"/>
                <w:b/>
                <w:bCs/>
                <w:color w:val="auto"/>
                <w:sz w:val="24"/>
                <w:szCs w:val="24"/>
                <w:lang w:val="en-AU" w:eastAsia="en-AU"/>
              </w:rPr>
              <w:t>Odds range for Benign Codes</w:t>
            </w:r>
          </w:p>
        </w:tc>
      </w:tr>
      <w:tr w:rsidR="00A61F4D" w:rsidRPr="00DC2E85" w14:paraId="346E34D3" w14:textId="77777777" w:rsidTr="005F4B2F">
        <w:trPr>
          <w:trHeight w:val="272"/>
        </w:trPr>
        <w:tc>
          <w:tcPr>
            <w:tcW w:w="1716" w:type="dxa"/>
            <w:shd w:val="clear" w:color="auto" w:fill="auto"/>
            <w:noWrap/>
            <w:vAlign w:val="bottom"/>
            <w:hideMark/>
          </w:tcPr>
          <w:p w14:paraId="77E42F4E" w14:textId="77777777" w:rsidR="0095251C" w:rsidRPr="00DC2E85" w:rsidRDefault="0095251C" w:rsidP="005F4B2F">
            <w:pPr>
              <w:spacing w:after="0" w:line="240" w:lineRule="auto"/>
              <w:rPr>
                <w:rFonts w:ascii="Arial Narrow" w:eastAsia="Times New Roman" w:hAnsi="Arial Narrow"/>
                <w:color w:val="auto"/>
                <w:sz w:val="24"/>
                <w:szCs w:val="24"/>
                <w:lang w:val="en-AU" w:eastAsia="en-AU"/>
              </w:rPr>
            </w:pPr>
            <w:r w:rsidRPr="00DC2E85">
              <w:rPr>
                <w:rFonts w:ascii="Arial Narrow" w:eastAsia="Times New Roman" w:hAnsi="Arial Narrow"/>
                <w:color w:val="auto"/>
                <w:sz w:val="24"/>
                <w:szCs w:val="24"/>
                <w:lang w:val="en-AU" w:eastAsia="en-AU"/>
              </w:rPr>
              <w:t>Strong</w:t>
            </w:r>
          </w:p>
        </w:tc>
        <w:tc>
          <w:tcPr>
            <w:tcW w:w="3402" w:type="dxa"/>
            <w:shd w:val="clear" w:color="auto" w:fill="auto"/>
            <w:noWrap/>
            <w:vAlign w:val="bottom"/>
            <w:hideMark/>
          </w:tcPr>
          <w:p w14:paraId="07F7BD79" w14:textId="77777777" w:rsidR="0095251C" w:rsidRPr="00DC2E85" w:rsidRDefault="0095251C" w:rsidP="005F4B2F">
            <w:pPr>
              <w:spacing w:after="0" w:line="240" w:lineRule="auto"/>
              <w:rPr>
                <w:rFonts w:ascii="Arial Narrow" w:eastAsia="Times New Roman" w:hAnsi="Arial Narrow"/>
                <w:color w:val="auto"/>
                <w:sz w:val="24"/>
                <w:szCs w:val="24"/>
                <w:lang w:val="en-AU" w:eastAsia="en-AU"/>
              </w:rPr>
            </w:pPr>
            <w:r w:rsidRPr="00DC2E85">
              <w:rPr>
                <w:rFonts w:ascii="Arial Narrow" w:eastAsia="Times New Roman" w:hAnsi="Arial Narrow"/>
                <w:color w:val="auto"/>
                <w:sz w:val="24"/>
                <w:szCs w:val="24"/>
                <w:lang w:val="en-AU" w:eastAsia="en-AU"/>
              </w:rPr>
              <w:t>&gt;18.70 to 350</w:t>
            </w:r>
          </w:p>
        </w:tc>
        <w:tc>
          <w:tcPr>
            <w:tcW w:w="3154" w:type="dxa"/>
            <w:shd w:val="clear" w:color="auto" w:fill="auto"/>
            <w:noWrap/>
            <w:vAlign w:val="bottom"/>
            <w:hideMark/>
          </w:tcPr>
          <w:p w14:paraId="462C816E" w14:textId="77777777" w:rsidR="0095251C" w:rsidRPr="00DC2E85" w:rsidRDefault="0095251C" w:rsidP="005F4B2F">
            <w:pPr>
              <w:spacing w:after="0" w:line="240" w:lineRule="auto"/>
              <w:rPr>
                <w:rFonts w:ascii="Arial Narrow" w:eastAsia="Times New Roman" w:hAnsi="Arial Narrow"/>
                <w:color w:val="auto"/>
                <w:sz w:val="24"/>
                <w:szCs w:val="24"/>
                <w:lang w:val="en-AU" w:eastAsia="en-AU"/>
              </w:rPr>
            </w:pPr>
            <w:r w:rsidRPr="00DC2E85">
              <w:rPr>
                <w:rFonts w:ascii="Arial Narrow" w:eastAsia="Times New Roman" w:hAnsi="Arial Narrow"/>
                <w:color w:val="auto"/>
                <w:sz w:val="24"/>
                <w:szCs w:val="24"/>
                <w:lang w:val="en-AU" w:eastAsia="en-AU"/>
              </w:rPr>
              <w:t xml:space="preserve">&lt;0.05 to 0.00285 </w:t>
            </w:r>
          </w:p>
        </w:tc>
      </w:tr>
      <w:tr w:rsidR="00A61F4D" w:rsidRPr="00DC2E85" w14:paraId="6FD31106" w14:textId="77777777" w:rsidTr="005F4B2F">
        <w:trPr>
          <w:trHeight w:val="233"/>
        </w:trPr>
        <w:tc>
          <w:tcPr>
            <w:tcW w:w="1716" w:type="dxa"/>
            <w:shd w:val="clear" w:color="auto" w:fill="auto"/>
            <w:noWrap/>
            <w:vAlign w:val="bottom"/>
            <w:hideMark/>
          </w:tcPr>
          <w:p w14:paraId="02ED50A8" w14:textId="77777777" w:rsidR="0095251C" w:rsidRPr="00DC2E85" w:rsidRDefault="0095251C" w:rsidP="005F4B2F">
            <w:pPr>
              <w:spacing w:after="0" w:line="240" w:lineRule="auto"/>
              <w:rPr>
                <w:rFonts w:ascii="Arial Narrow" w:eastAsia="Times New Roman" w:hAnsi="Arial Narrow"/>
                <w:color w:val="auto"/>
                <w:sz w:val="24"/>
                <w:szCs w:val="24"/>
                <w:lang w:val="en-AU" w:eastAsia="en-AU"/>
              </w:rPr>
            </w:pPr>
            <w:r w:rsidRPr="00DC2E85">
              <w:rPr>
                <w:rFonts w:ascii="Arial Narrow" w:eastAsia="Times New Roman" w:hAnsi="Arial Narrow"/>
                <w:color w:val="auto"/>
                <w:sz w:val="24"/>
                <w:szCs w:val="24"/>
                <w:lang w:val="en-AU" w:eastAsia="en-AU"/>
              </w:rPr>
              <w:t>Moderate</w:t>
            </w:r>
          </w:p>
        </w:tc>
        <w:tc>
          <w:tcPr>
            <w:tcW w:w="3402" w:type="dxa"/>
            <w:shd w:val="clear" w:color="auto" w:fill="auto"/>
            <w:noWrap/>
            <w:vAlign w:val="bottom"/>
            <w:hideMark/>
          </w:tcPr>
          <w:p w14:paraId="653BF3E0" w14:textId="77777777" w:rsidR="0095251C" w:rsidRPr="00DC2E85" w:rsidRDefault="0095251C" w:rsidP="005F4B2F">
            <w:pPr>
              <w:spacing w:after="0" w:line="240" w:lineRule="auto"/>
              <w:rPr>
                <w:rFonts w:ascii="Arial Narrow" w:eastAsia="Times New Roman" w:hAnsi="Arial Narrow"/>
                <w:color w:val="auto"/>
                <w:sz w:val="24"/>
                <w:szCs w:val="24"/>
                <w:lang w:val="en-AU" w:eastAsia="en-AU"/>
              </w:rPr>
            </w:pPr>
            <w:r w:rsidRPr="00DC2E85">
              <w:rPr>
                <w:rFonts w:ascii="Arial Narrow" w:eastAsia="Times New Roman" w:hAnsi="Arial Narrow"/>
                <w:color w:val="auto"/>
                <w:sz w:val="24"/>
                <w:szCs w:val="24"/>
                <w:lang w:val="en-AU" w:eastAsia="en-AU"/>
              </w:rPr>
              <w:t>&gt;4.30 to 18.70</w:t>
            </w:r>
          </w:p>
        </w:tc>
        <w:tc>
          <w:tcPr>
            <w:tcW w:w="3154" w:type="dxa"/>
            <w:shd w:val="clear" w:color="auto" w:fill="auto"/>
            <w:noWrap/>
            <w:vAlign w:val="bottom"/>
            <w:hideMark/>
          </w:tcPr>
          <w:p w14:paraId="4807D715" w14:textId="77777777" w:rsidR="0095251C" w:rsidRPr="00DC2E85" w:rsidRDefault="0095251C" w:rsidP="005F4B2F">
            <w:pPr>
              <w:spacing w:after="0" w:line="240" w:lineRule="auto"/>
              <w:rPr>
                <w:rFonts w:ascii="Arial Narrow" w:eastAsia="Times New Roman" w:hAnsi="Arial Narrow"/>
                <w:color w:val="auto"/>
                <w:sz w:val="24"/>
                <w:szCs w:val="24"/>
                <w:lang w:val="en-AU" w:eastAsia="en-AU"/>
              </w:rPr>
            </w:pPr>
            <w:r w:rsidRPr="00DC2E85">
              <w:rPr>
                <w:rFonts w:ascii="Arial Narrow" w:eastAsia="Times New Roman" w:hAnsi="Arial Narrow"/>
                <w:color w:val="auto"/>
                <w:sz w:val="24"/>
                <w:szCs w:val="24"/>
                <w:lang w:val="en-AU" w:eastAsia="en-AU"/>
              </w:rPr>
              <w:t xml:space="preserve">&lt;0.23 to 0.05 </w:t>
            </w:r>
          </w:p>
        </w:tc>
      </w:tr>
      <w:tr w:rsidR="00A61F4D" w:rsidRPr="00DC2E85" w14:paraId="6329322C" w14:textId="77777777" w:rsidTr="005F4B2F">
        <w:trPr>
          <w:trHeight w:val="263"/>
        </w:trPr>
        <w:tc>
          <w:tcPr>
            <w:tcW w:w="1716" w:type="dxa"/>
            <w:shd w:val="clear" w:color="auto" w:fill="auto"/>
            <w:noWrap/>
            <w:vAlign w:val="bottom"/>
            <w:hideMark/>
          </w:tcPr>
          <w:p w14:paraId="0F410F90" w14:textId="77777777" w:rsidR="0095251C" w:rsidRPr="00DC2E85" w:rsidRDefault="0095251C" w:rsidP="005F4B2F">
            <w:pPr>
              <w:spacing w:after="0" w:line="240" w:lineRule="auto"/>
              <w:rPr>
                <w:rFonts w:ascii="Arial Narrow" w:eastAsia="Times New Roman" w:hAnsi="Arial Narrow"/>
                <w:color w:val="auto"/>
                <w:sz w:val="24"/>
                <w:szCs w:val="24"/>
                <w:lang w:val="en-AU" w:eastAsia="en-AU"/>
              </w:rPr>
            </w:pPr>
            <w:r w:rsidRPr="00DC2E85">
              <w:rPr>
                <w:rFonts w:ascii="Arial Narrow" w:eastAsia="Times New Roman" w:hAnsi="Arial Narrow"/>
                <w:color w:val="auto"/>
                <w:sz w:val="24"/>
                <w:szCs w:val="24"/>
                <w:lang w:val="en-AU" w:eastAsia="en-AU"/>
              </w:rPr>
              <w:t>Supporting</w:t>
            </w:r>
          </w:p>
        </w:tc>
        <w:tc>
          <w:tcPr>
            <w:tcW w:w="3402" w:type="dxa"/>
            <w:shd w:val="clear" w:color="auto" w:fill="auto"/>
            <w:noWrap/>
            <w:vAlign w:val="bottom"/>
            <w:hideMark/>
          </w:tcPr>
          <w:p w14:paraId="4DFECEDE" w14:textId="77777777" w:rsidR="0095251C" w:rsidRPr="00DC2E85" w:rsidRDefault="0095251C" w:rsidP="005F4B2F">
            <w:pPr>
              <w:spacing w:after="0" w:line="240" w:lineRule="auto"/>
              <w:rPr>
                <w:rFonts w:ascii="Arial Narrow" w:eastAsia="Times New Roman" w:hAnsi="Arial Narrow"/>
                <w:color w:val="auto"/>
                <w:sz w:val="24"/>
                <w:szCs w:val="24"/>
                <w:lang w:val="en-AU" w:eastAsia="en-AU"/>
              </w:rPr>
            </w:pPr>
            <w:r w:rsidRPr="00DC2E85">
              <w:rPr>
                <w:rFonts w:ascii="Arial Narrow" w:eastAsia="Times New Roman" w:hAnsi="Arial Narrow"/>
                <w:color w:val="auto"/>
                <w:sz w:val="24"/>
                <w:szCs w:val="24"/>
                <w:lang w:val="en-AU" w:eastAsia="en-AU"/>
              </w:rPr>
              <w:t>&gt;2.08 to 4.30</w:t>
            </w:r>
          </w:p>
        </w:tc>
        <w:tc>
          <w:tcPr>
            <w:tcW w:w="3154" w:type="dxa"/>
            <w:shd w:val="clear" w:color="auto" w:fill="auto"/>
            <w:noWrap/>
            <w:vAlign w:val="bottom"/>
            <w:hideMark/>
          </w:tcPr>
          <w:p w14:paraId="43530665" w14:textId="77777777" w:rsidR="0095251C" w:rsidRPr="00DC2E85" w:rsidRDefault="0095251C" w:rsidP="005F4B2F">
            <w:pPr>
              <w:spacing w:after="0" w:line="240" w:lineRule="auto"/>
              <w:rPr>
                <w:rFonts w:ascii="Arial Narrow" w:eastAsia="Times New Roman" w:hAnsi="Arial Narrow"/>
                <w:color w:val="auto"/>
                <w:sz w:val="24"/>
                <w:szCs w:val="24"/>
                <w:lang w:val="en-AU" w:eastAsia="en-AU"/>
              </w:rPr>
            </w:pPr>
            <w:r w:rsidRPr="00DC2E85">
              <w:rPr>
                <w:rFonts w:ascii="Arial Narrow" w:eastAsia="Times New Roman" w:hAnsi="Arial Narrow"/>
                <w:color w:val="auto"/>
                <w:sz w:val="24"/>
                <w:szCs w:val="24"/>
                <w:lang w:val="en-AU" w:eastAsia="en-AU"/>
              </w:rPr>
              <w:t>&lt;0.48 to 0.23</w:t>
            </w:r>
          </w:p>
        </w:tc>
      </w:tr>
      <w:tr w:rsidR="00A61F4D" w:rsidRPr="00DC2E85" w14:paraId="1E228F5E" w14:textId="77777777" w:rsidTr="005F4B2F">
        <w:trPr>
          <w:trHeight w:val="269"/>
        </w:trPr>
        <w:tc>
          <w:tcPr>
            <w:tcW w:w="1716" w:type="dxa"/>
            <w:shd w:val="clear" w:color="auto" w:fill="auto"/>
            <w:noWrap/>
            <w:vAlign w:val="bottom"/>
            <w:hideMark/>
          </w:tcPr>
          <w:p w14:paraId="3E76A7E3" w14:textId="77777777" w:rsidR="0095251C" w:rsidRPr="00DC2E85" w:rsidRDefault="0095251C" w:rsidP="005F4B2F">
            <w:pPr>
              <w:spacing w:after="0" w:line="240" w:lineRule="auto"/>
              <w:rPr>
                <w:rFonts w:ascii="Arial Narrow" w:eastAsia="Times New Roman" w:hAnsi="Arial Narrow"/>
                <w:color w:val="auto"/>
                <w:sz w:val="24"/>
                <w:szCs w:val="24"/>
                <w:lang w:val="en-AU" w:eastAsia="en-AU"/>
              </w:rPr>
            </w:pPr>
            <w:r w:rsidRPr="00DC2E85">
              <w:rPr>
                <w:rFonts w:ascii="Arial Narrow" w:eastAsia="Times New Roman" w:hAnsi="Arial Narrow"/>
                <w:color w:val="auto"/>
                <w:sz w:val="24"/>
                <w:szCs w:val="24"/>
                <w:lang w:val="en-AU" w:eastAsia="en-AU"/>
              </w:rPr>
              <w:t>No evidence</w:t>
            </w:r>
          </w:p>
        </w:tc>
        <w:tc>
          <w:tcPr>
            <w:tcW w:w="3402" w:type="dxa"/>
            <w:shd w:val="clear" w:color="auto" w:fill="auto"/>
            <w:noWrap/>
            <w:vAlign w:val="bottom"/>
            <w:hideMark/>
          </w:tcPr>
          <w:p w14:paraId="69138A80" w14:textId="77777777" w:rsidR="0095251C" w:rsidRPr="00DC2E85" w:rsidRDefault="0095251C" w:rsidP="005F4B2F">
            <w:pPr>
              <w:spacing w:after="0" w:line="240" w:lineRule="auto"/>
              <w:rPr>
                <w:rFonts w:ascii="Arial Narrow" w:eastAsia="Times New Roman" w:hAnsi="Arial Narrow"/>
                <w:color w:val="auto"/>
                <w:sz w:val="24"/>
                <w:szCs w:val="24"/>
                <w:lang w:val="en-AU" w:eastAsia="en-AU"/>
              </w:rPr>
            </w:pPr>
            <w:r w:rsidRPr="00DC2E85">
              <w:rPr>
                <w:rFonts w:ascii="Arial Narrow" w:eastAsia="Times New Roman" w:hAnsi="Arial Narrow"/>
                <w:color w:val="auto"/>
                <w:sz w:val="24"/>
                <w:szCs w:val="24"/>
                <w:lang w:val="en-AU" w:eastAsia="en-AU"/>
              </w:rPr>
              <w:t xml:space="preserve">  1.00 to 2.08</w:t>
            </w:r>
          </w:p>
        </w:tc>
        <w:tc>
          <w:tcPr>
            <w:tcW w:w="3154" w:type="dxa"/>
            <w:shd w:val="clear" w:color="auto" w:fill="auto"/>
            <w:noWrap/>
            <w:vAlign w:val="bottom"/>
            <w:hideMark/>
          </w:tcPr>
          <w:p w14:paraId="2DB544F1" w14:textId="77777777" w:rsidR="0095251C" w:rsidRPr="00DC2E85" w:rsidRDefault="0095251C" w:rsidP="005F4B2F">
            <w:pPr>
              <w:spacing w:after="0" w:line="240" w:lineRule="auto"/>
              <w:rPr>
                <w:rFonts w:ascii="Arial Narrow" w:eastAsia="Times New Roman" w:hAnsi="Arial Narrow"/>
                <w:color w:val="auto"/>
                <w:sz w:val="24"/>
                <w:szCs w:val="24"/>
                <w:lang w:val="en-AU" w:eastAsia="en-AU"/>
              </w:rPr>
            </w:pPr>
            <w:r w:rsidRPr="00DC2E85">
              <w:rPr>
                <w:rFonts w:ascii="Arial Narrow" w:eastAsia="Times New Roman" w:hAnsi="Arial Narrow"/>
                <w:color w:val="auto"/>
                <w:sz w:val="24"/>
                <w:szCs w:val="24"/>
                <w:lang w:val="en-AU" w:eastAsia="en-AU"/>
              </w:rPr>
              <w:t xml:space="preserve">  0.48 to 1.00</w:t>
            </w:r>
          </w:p>
        </w:tc>
      </w:tr>
    </w:tbl>
    <w:p w14:paraId="2EE2DD5F" w14:textId="77777777" w:rsidR="0095251C" w:rsidRPr="00DC2E85" w:rsidRDefault="004E6972" w:rsidP="001C06D1">
      <w:pPr>
        <w:pStyle w:val="CommentText"/>
        <w:rPr>
          <w:rFonts w:ascii="Arial Narrow" w:hAnsi="Arial Narrow"/>
          <w:b/>
          <w:color w:val="auto"/>
          <w:sz w:val="22"/>
          <w:szCs w:val="22"/>
        </w:rPr>
      </w:pPr>
      <w:r w:rsidRPr="00DC2E85">
        <w:rPr>
          <w:rFonts w:ascii="Arial Narrow" w:hAnsi="Arial Narrow" w:cs="Arial"/>
          <w:color w:val="auto"/>
          <w:sz w:val="24"/>
          <w:szCs w:val="24"/>
        </w:rPr>
        <w:t>*LR ranges proposed as consistent with ACMG/AMP qualitative rule strengths (Tavtigian et al., 2018, PMID: 29300386).</w:t>
      </w:r>
    </w:p>
    <w:p w14:paraId="50533F48" w14:textId="3FAAAAC6" w:rsidR="005C2DC1" w:rsidRPr="00DC2E85" w:rsidRDefault="005C2DC1" w:rsidP="00A61F4D">
      <w:pPr>
        <w:pStyle w:val="Heading1"/>
        <w:ind w:left="0" w:firstLine="0"/>
        <w:rPr>
          <w:rFonts w:ascii="Arial Narrow" w:hAnsi="Arial Narrow"/>
          <w:color w:val="auto"/>
          <w:szCs w:val="24"/>
          <w:u w:val="none"/>
        </w:rPr>
      </w:pPr>
      <w:r w:rsidRPr="00DC2E85">
        <w:rPr>
          <w:rFonts w:ascii="Arial Narrow" w:hAnsi="Arial Narrow"/>
          <w:color w:val="auto"/>
          <w:szCs w:val="24"/>
          <w:u w:val="none"/>
        </w:rPr>
        <w:t>Combination of evidence types for different class tiers</w:t>
      </w:r>
    </w:p>
    <w:p w14:paraId="24AF88B8" w14:textId="77777777" w:rsidR="005C2DC1" w:rsidRPr="00DC2E85" w:rsidRDefault="005C2DC1" w:rsidP="008A270D">
      <w:pPr>
        <w:shd w:val="clear" w:color="auto" w:fill="FFFFFF"/>
        <w:spacing w:after="0" w:line="240" w:lineRule="auto"/>
        <w:rPr>
          <w:rFonts w:ascii="Arial Narrow" w:hAnsi="Arial Narrow"/>
          <w:color w:val="auto"/>
          <w:sz w:val="6"/>
          <w:szCs w:val="6"/>
        </w:rPr>
      </w:pPr>
    </w:p>
    <w:p w14:paraId="7D1CD355" w14:textId="77777777" w:rsidR="00CF68B6" w:rsidRPr="00DC2E85" w:rsidRDefault="008A270D" w:rsidP="008A270D">
      <w:pPr>
        <w:shd w:val="clear" w:color="auto" w:fill="FFFFFF"/>
        <w:spacing w:after="0" w:line="240" w:lineRule="auto"/>
        <w:rPr>
          <w:rFonts w:ascii="Arial Narrow" w:hAnsi="Arial Narrow"/>
          <w:color w:val="auto"/>
          <w:sz w:val="24"/>
          <w:szCs w:val="24"/>
        </w:rPr>
      </w:pPr>
      <w:r w:rsidRPr="00DC2E85">
        <w:rPr>
          <w:rFonts w:ascii="Arial Narrow" w:hAnsi="Arial Narrow"/>
          <w:color w:val="auto"/>
          <w:sz w:val="24"/>
          <w:szCs w:val="24"/>
        </w:rPr>
        <w:t xml:space="preserve">We propose to compare two approaches to combining evidence types. </w:t>
      </w:r>
    </w:p>
    <w:p w14:paraId="55E45193" w14:textId="77777777" w:rsidR="00791A66" w:rsidRPr="00DC2E85" w:rsidRDefault="00791A66" w:rsidP="008A270D">
      <w:pPr>
        <w:shd w:val="clear" w:color="auto" w:fill="FFFFFF"/>
        <w:spacing w:after="0" w:line="240" w:lineRule="auto"/>
        <w:rPr>
          <w:rFonts w:ascii="Arial Narrow" w:hAnsi="Arial Narrow"/>
          <w:color w:val="auto"/>
          <w:sz w:val="6"/>
          <w:szCs w:val="6"/>
        </w:rPr>
      </w:pPr>
    </w:p>
    <w:p w14:paraId="331A4B3F" w14:textId="77777777" w:rsidR="008A270D" w:rsidRPr="00DC2E85" w:rsidRDefault="008A270D" w:rsidP="008A270D">
      <w:pPr>
        <w:shd w:val="clear" w:color="auto" w:fill="FFFFFF"/>
        <w:spacing w:after="0" w:line="240" w:lineRule="auto"/>
        <w:rPr>
          <w:rFonts w:ascii="Arial Narrow" w:hAnsi="Arial Narrow"/>
          <w:b/>
          <w:color w:val="auto"/>
          <w:sz w:val="24"/>
          <w:szCs w:val="24"/>
          <w:lang w:val="en-AU"/>
        </w:rPr>
      </w:pPr>
      <w:r w:rsidRPr="00DC2E85">
        <w:rPr>
          <w:rFonts w:ascii="Arial Narrow" w:hAnsi="Arial Narrow"/>
          <w:color w:val="auto"/>
          <w:sz w:val="24"/>
          <w:szCs w:val="24"/>
          <w:u w:val="single"/>
        </w:rPr>
        <w:t>The first approac</w:t>
      </w:r>
      <w:r w:rsidRPr="00DC2E85">
        <w:rPr>
          <w:rFonts w:ascii="Arial Narrow" w:hAnsi="Arial Narrow"/>
          <w:color w:val="auto"/>
          <w:sz w:val="24"/>
          <w:szCs w:val="24"/>
        </w:rPr>
        <w:t>h</w:t>
      </w:r>
      <w:r w:rsidR="005F4BAE" w:rsidRPr="00DC2E85">
        <w:rPr>
          <w:rFonts w:ascii="Arial Narrow" w:hAnsi="Arial Narrow"/>
          <w:color w:val="auto"/>
          <w:sz w:val="24"/>
          <w:szCs w:val="24"/>
        </w:rPr>
        <w:t>, to be applied as default,</w:t>
      </w:r>
      <w:r w:rsidRPr="00DC2E85">
        <w:rPr>
          <w:rFonts w:ascii="Arial Narrow" w:hAnsi="Arial Narrow"/>
          <w:color w:val="auto"/>
          <w:sz w:val="24"/>
          <w:szCs w:val="24"/>
        </w:rPr>
        <w:t xml:space="preserve"> represents a minor adaptation of the traditional ACMG-AMP classification system (PMID:</w:t>
      </w:r>
      <w:r w:rsidRPr="00DC2E85">
        <w:rPr>
          <w:rFonts w:ascii="Arial Narrow" w:hAnsi="Arial Narrow"/>
          <w:color w:val="auto"/>
          <w:sz w:val="24"/>
          <w:szCs w:val="24"/>
          <w:lang w:val="en-AU"/>
        </w:rPr>
        <w:t xml:space="preserve"> 18414213), incorporating results from the Bayesian Framework analysis of Tavtigian et al </w:t>
      </w:r>
      <w:r w:rsidR="00F125D8" w:rsidRPr="00DC2E85">
        <w:rPr>
          <w:rFonts w:ascii="Arial Narrow" w:hAnsi="Arial Narrow"/>
          <w:color w:val="auto"/>
          <w:sz w:val="24"/>
          <w:szCs w:val="24"/>
          <w:lang w:val="en-AU"/>
        </w:rPr>
        <w:t xml:space="preserve">2018 </w:t>
      </w:r>
      <w:r w:rsidRPr="00DC2E85">
        <w:rPr>
          <w:rFonts w:ascii="Arial Narrow" w:hAnsi="Arial Narrow"/>
          <w:color w:val="auto"/>
          <w:sz w:val="24"/>
          <w:szCs w:val="24"/>
          <w:lang w:val="en-AU"/>
        </w:rPr>
        <w:t xml:space="preserve">(PMID: 29300386); criteria will be combined to reach different classes as shown in </w:t>
      </w:r>
      <w:r w:rsidRPr="00DC2E85">
        <w:rPr>
          <w:rFonts w:ascii="Arial Narrow" w:hAnsi="Arial Narrow"/>
          <w:b/>
          <w:color w:val="auto"/>
          <w:sz w:val="24"/>
          <w:szCs w:val="24"/>
          <w:lang w:val="en-AU"/>
        </w:rPr>
        <w:t xml:space="preserve">Table 2. </w:t>
      </w:r>
    </w:p>
    <w:p w14:paraId="12C5775F" w14:textId="093D64D1" w:rsidR="00933752" w:rsidRPr="00DC2E85" w:rsidRDefault="00933752" w:rsidP="008A270D">
      <w:pPr>
        <w:shd w:val="clear" w:color="auto" w:fill="FFFFFF"/>
        <w:spacing w:after="0" w:line="240" w:lineRule="auto"/>
        <w:rPr>
          <w:rFonts w:ascii="Arial Narrow" w:eastAsia="Times New Roman" w:hAnsi="Arial Narrow" w:cs="Arial"/>
          <w:b/>
          <w:color w:val="auto"/>
          <w:sz w:val="24"/>
          <w:szCs w:val="24"/>
        </w:rPr>
      </w:pPr>
    </w:p>
    <w:p w14:paraId="533E7701" w14:textId="77777777" w:rsidR="008B36CB" w:rsidRDefault="008B36CB">
      <w:pPr>
        <w:spacing w:after="0" w:line="240" w:lineRule="auto"/>
        <w:rPr>
          <w:rFonts w:ascii="Arial Narrow" w:hAnsi="Arial Narrow"/>
          <w:b/>
          <w:color w:val="auto"/>
          <w:sz w:val="24"/>
          <w:szCs w:val="24"/>
        </w:rPr>
      </w:pPr>
      <w:r>
        <w:rPr>
          <w:rFonts w:ascii="Arial Narrow" w:hAnsi="Arial Narrow"/>
          <w:color w:val="auto"/>
          <w:szCs w:val="24"/>
        </w:rPr>
        <w:br w:type="page"/>
      </w:r>
    </w:p>
    <w:p w14:paraId="3C8135ED" w14:textId="117F1467" w:rsidR="00C15CDB" w:rsidRPr="00DC2E85" w:rsidRDefault="0095251C" w:rsidP="0084136D">
      <w:pPr>
        <w:pStyle w:val="Heading2"/>
        <w:rPr>
          <w:rFonts w:ascii="Arial Narrow" w:hAnsi="Arial Narrow"/>
          <w:color w:val="auto"/>
          <w:szCs w:val="24"/>
        </w:rPr>
      </w:pPr>
      <w:r w:rsidRPr="00DC2E85">
        <w:rPr>
          <w:rFonts w:ascii="Arial Narrow" w:hAnsi="Arial Narrow"/>
          <w:color w:val="auto"/>
          <w:szCs w:val="24"/>
        </w:rPr>
        <w:lastRenderedPageBreak/>
        <w:t>Table 3</w:t>
      </w:r>
      <w:r w:rsidR="00F42E6F" w:rsidRPr="00DC2E85">
        <w:rPr>
          <w:rFonts w:ascii="Arial Narrow" w:hAnsi="Arial Narrow"/>
          <w:color w:val="auto"/>
          <w:szCs w:val="24"/>
        </w:rPr>
        <w:t xml:space="preserve">: </w:t>
      </w:r>
      <w:r w:rsidR="008062B0" w:rsidRPr="00DC2E85">
        <w:rPr>
          <w:rFonts w:ascii="Arial Narrow" w:hAnsi="Arial Narrow"/>
          <w:color w:val="auto"/>
          <w:szCs w:val="24"/>
        </w:rPr>
        <w:t>RULES FOR COMBINING CRITERIA</w:t>
      </w:r>
      <w:r w:rsidR="008A270D" w:rsidRPr="00DC2E85">
        <w:rPr>
          <w:rFonts w:ascii="Arial Narrow" w:hAnsi="Arial Narrow"/>
          <w:color w:val="auto"/>
          <w:szCs w:val="24"/>
        </w:rPr>
        <w:t xml:space="preserve"> following </w:t>
      </w:r>
      <w:r w:rsidR="00442DAD" w:rsidRPr="00DC2E85">
        <w:rPr>
          <w:rFonts w:ascii="Arial Narrow" w:hAnsi="Arial Narrow"/>
          <w:color w:val="auto"/>
          <w:szCs w:val="24"/>
        </w:rPr>
        <w:t xml:space="preserve">adapted </w:t>
      </w:r>
      <w:r w:rsidR="008A270D" w:rsidRPr="00DC2E85">
        <w:rPr>
          <w:rFonts w:ascii="Arial Narrow" w:hAnsi="Arial Narrow"/>
          <w:color w:val="auto"/>
          <w:szCs w:val="24"/>
        </w:rPr>
        <w:t>ACMG-AMP approach</w:t>
      </w:r>
    </w:p>
    <w:p w14:paraId="43FEAAB3" w14:textId="77777777" w:rsidR="006E5A82" w:rsidRPr="00DC2E85" w:rsidRDefault="002271D4" w:rsidP="00791A66">
      <w:pPr>
        <w:spacing w:after="0" w:line="240" w:lineRule="auto"/>
        <w:rPr>
          <w:rFonts w:ascii="Arial Narrow" w:hAnsi="Arial Narrow"/>
          <w:color w:val="auto"/>
          <w:sz w:val="6"/>
          <w:szCs w:val="6"/>
        </w:rPr>
      </w:pPr>
      <w:r w:rsidRPr="00DC2E85">
        <w:rPr>
          <w:rFonts w:ascii="Arial Narrow" w:hAnsi="Arial Narrow"/>
          <w:color w:val="auto"/>
          <w:sz w:val="24"/>
          <w:szCs w:val="24"/>
        </w:rPr>
        <w:t xml:space="preserve"> </w:t>
      </w:r>
    </w:p>
    <w:tbl>
      <w:tblPr>
        <w:tblW w:w="1376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34"/>
        <w:gridCol w:w="5199"/>
        <w:gridCol w:w="3527"/>
      </w:tblGrid>
      <w:tr w:rsidR="006B37E8" w:rsidRPr="00DC2E85" w14:paraId="7BCAB590" w14:textId="77777777" w:rsidTr="007F296E">
        <w:trPr>
          <w:trHeight w:val="284"/>
        </w:trPr>
        <w:tc>
          <w:tcPr>
            <w:tcW w:w="5034" w:type="dxa"/>
            <w:shd w:val="clear" w:color="auto" w:fill="auto"/>
            <w:noWrap/>
            <w:vAlign w:val="center"/>
            <w:hideMark/>
          </w:tcPr>
          <w:p w14:paraId="1BE77A8F" w14:textId="77777777" w:rsidR="006B37E8" w:rsidRPr="00DC2E85" w:rsidRDefault="006B37E8" w:rsidP="00CF68B6">
            <w:pPr>
              <w:spacing w:after="0" w:line="240" w:lineRule="auto"/>
              <w:rPr>
                <w:rFonts w:ascii="Arial Narrow" w:eastAsia="Times New Roman" w:hAnsi="Arial Narrow"/>
                <w:b/>
                <w:bCs/>
                <w:color w:val="auto"/>
                <w:sz w:val="24"/>
                <w:szCs w:val="24"/>
                <w:lang w:val="en-AU" w:eastAsia="en-AU"/>
              </w:rPr>
            </w:pPr>
            <w:r w:rsidRPr="00DC2E85">
              <w:rPr>
                <w:rFonts w:ascii="Arial Narrow" w:eastAsia="Times New Roman" w:hAnsi="Arial Narrow"/>
                <w:b/>
                <w:bCs/>
                <w:color w:val="auto"/>
                <w:sz w:val="24"/>
                <w:szCs w:val="24"/>
                <w:lang w:val="en-AU" w:eastAsia="en-AU"/>
              </w:rPr>
              <w:t>Pathogenic</w:t>
            </w:r>
          </w:p>
        </w:tc>
        <w:tc>
          <w:tcPr>
            <w:tcW w:w="5199" w:type="dxa"/>
            <w:shd w:val="clear" w:color="auto" w:fill="auto"/>
            <w:noWrap/>
            <w:vAlign w:val="center"/>
            <w:hideMark/>
          </w:tcPr>
          <w:p w14:paraId="1A557826" w14:textId="77777777" w:rsidR="006B37E8" w:rsidRPr="00DC2E85" w:rsidRDefault="00CF68B6" w:rsidP="00140684">
            <w:pPr>
              <w:spacing w:after="0" w:line="240" w:lineRule="auto"/>
              <w:jc w:val="center"/>
              <w:rPr>
                <w:rFonts w:ascii="Arial Narrow" w:eastAsia="Times New Roman" w:hAnsi="Arial Narrow"/>
                <w:b/>
                <w:bCs/>
                <w:color w:val="auto"/>
                <w:sz w:val="24"/>
                <w:szCs w:val="24"/>
                <w:lang w:val="en-AU" w:eastAsia="en-AU"/>
              </w:rPr>
            </w:pPr>
            <w:r w:rsidRPr="00DC2E85">
              <w:rPr>
                <w:rFonts w:ascii="Arial Narrow" w:eastAsia="Times New Roman" w:hAnsi="Arial Narrow"/>
                <w:b/>
                <w:bCs/>
                <w:color w:val="auto"/>
                <w:sz w:val="24"/>
                <w:szCs w:val="24"/>
                <w:lang w:val="en-AU" w:eastAsia="en-AU"/>
              </w:rPr>
              <w:t>Uncertain Significance</w:t>
            </w:r>
          </w:p>
        </w:tc>
        <w:tc>
          <w:tcPr>
            <w:tcW w:w="3527" w:type="dxa"/>
            <w:shd w:val="clear" w:color="auto" w:fill="auto"/>
            <w:vAlign w:val="center"/>
            <w:hideMark/>
          </w:tcPr>
          <w:p w14:paraId="5BEF061F" w14:textId="39093E89" w:rsidR="006B37E8" w:rsidRPr="00DC2E85" w:rsidRDefault="006B37E8" w:rsidP="00CF68B6">
            <w:pPr>
              <w:spacing w:after="0" w:line="240" w:lineRule="auto"/>
              <w:rPr>
                <w:rFonts w:ascii="Arial Narrow" w:eastAsia="Times New Roman" w:hAnsi="Arial Narrow"/>
                <w:b/>
                <w:bCs/>
                <w:color w:val="auto"/>
                <w:sz w:val="24"/>
                <w:szCs w:val="24"/>
                <w:lang w:val="en-AU" w:eastAsia="en-AU"/>
              </w:rPr>
            </w:pPr>
            <w:r w:rsidRPr="00DC2E85">
              <w:rPr>
                <w:rFonts w:ascii="Arial Narrow" w:eastAsia="Times New Roman" w:hAnsi="Arial Narrow"/>
                <w:b/>
                <w:bCs/>
                <w:color w:val="auto"/>
                <w:sz w:val="24"/>
                <w:szCs w:val="24"/>
                <w:lang w:val="en-AU" w:eastAsia="en-AU"/>
              </w:rPr>
              <w:t>Benign</w:t>
            </w:r>
          </w:p>
        </w:tc>
      </w:tr>
      <w:tr w:rsidR="006B37E8" w:rsidRPr="00DC2E85" w14:paraId="232C080E" w14:textId="77777777" w:rsidTr="007F296E">
        <w:trPr>
          <w:trHeight w:val="1016"/>
        </w:trPr>
        <w:tc>
          <w:tcPr>
            <w:tcW w:w="5034" w:type="dxa"/>
            <w:shd w:val="clear" w:color="auto" w:fill="auto"/>
            <w:vAlign w:val="center"/>
            <w:hideMark/>
          </w:tcPr>
          <w:p w14:paraId="2AA46181" w14:textId="77777777" w:rsidR="006B37E8" w:rsidRPr="00DC2E85" w:rsidRDefault="006B37E8" w:rsidP="00140684">
            <w:pPr>
              <w:spacing w:after="0" w:line="240" w:lineRule="auto"/>
              <w:rPr>
                <w:rFonts w:ascii="Arial Narrow" w:eastAsia="Times New Roman" w:hAnsi="Arial Narrow"/>
                <w:color w:val="auto"/>
                <w:sz w:val="24"/>
                <w:szCs w:val="24"/>
                <w:lang w:val="en-AU" w:eastAsia="en-AU"/>
              </w:rPr>
            </w:pPr>
            <w:r w:rsidRPr="00DC2E85">
              <w:rPr>
                <w:rFonts w:ascii="Arial Narrow" w:eastAsia="Times New Roman" w:hAnsi="Arial Narrow"/>
                <w:color w:val="auto"/>
                <w:sz w:val="24"/>
                <w:szCs w:val="24"/>
                <w:lang w:val="en-AU" w:eastAsia="en-AU"/>
              </w:rPr>
              <w:t xml:space="preserve">1 Very strong AND </w:t>
            </w:r>
          </w:p>
          <w:p w14:paraId="7F3D6601" w14:textId="77777777" w:rsidR="006B37E8" w:rsidRPr="00DC2E85" w:rsidRDefault="006B37E8" w:rsidP="00856787">
            <w:pPr>
              <w:numPr>
                <w:ilvl w:val="0"/>
                <w:numId w:val="1"/>
              </w:numPr>
              <w:spacing w:after="0" w:line="240" w:lineRule="auto"/>
              <w:rPr>
                <w:rFonts w:ascii="Arial Narrow" w:eastAsia="Times New Roman" w:hAnsi="Arial Narrow"/>
                <w:color w:val="auto"/>
                <w:sz w:val="24"/>
                <w:szCs w:val="24"/>
                <w:lang w:val="en-AU" w:eastAsia="en-AU"/>
              </w:rPr>
            </w:pPr>
            <w:r w:rsidRPr="00DC2E85">
              <w:rPr>
                <w:rFonts w:ascii="Arial Narrow" w:hAnsi="Arial Narrow"/>
                <w:color w:val="auto"/>
                <w:sz w:val="24"/>
                <w:szCs w:val="24"/>
              </w:rPr>
              <w:t xml:space="preserve">≥1 </w:t>
            </w:r>
            <w:r w:rsidRPr="00DC2E85">
              <w:rPr>
                <w:rFonts w:ascii="Arial Narrow" w:eastAsia="Times New Roman" w:hAnsi="Arial Narrow"/>
                <w:color w:val="auto"/>
                <w:sz w:val="24"/>
                <w:szCs w:val="24"/>
                <w:lang w:val="en-AU" w:eastAsia="en-AU"/>
              </w:rPr>
              <w:t xml:space="preserve">Strong OR </w:t>
            </w:r>
          </w:p>
          <w:p w14:paraId="717F33E3" w14:textId="77777777" w:rsidR="006B37E8" w:rsidRPr="00DC2E85" w:rsidRDefault="006B37E8" w:rsidP="00856787">
            <w:pPr>
              <w:numPr>
                <w:ilvl w:val="0"/>
                <w:numId w:val="1"/>
              </w:numPr>
              <w:spacing w:after="0" w:line="240" w:lineRule="auto"/>
              <w:rPr>
                <w:rFonts w:ascii="Arial Narrow" w:eastAsia="Times New Roman" w:hAnsi="Arial Narrow"/>
                <w:color w:val="auto"/>
                <w:sz w:val="24"/>
                <w:szCs w:val="24"/>
                <w:lang w:val="en-AU" w:eastAsia="en-AU"/>
              </w:rPr>
            </w:pPr>
            <w:r w:rsidRPr="00DC2E85">
              <w:rPr>
                <w:rFonts w:ascii="Arial Narrow" w:hAnsi="Arial Narrow"/>
                <w:color w:val="auto"/>
                <w:sz w:val="24"/>
                <w:szCs w:val="24"/>
              </w:rPr>
              <w:t>≥</w:t>
            </w:r>
            <w:r w:rsidR="00142020" w:rsidRPr="00DC2E85">
              <w:rPr>
                <w:rFonts w:ascii="Arial Narrow" w:hAnsi="Arial Narrow"/>
                <w:color w:val="auto"/>
                <w:sz w:val="24"/>
                <w:szCs w:val="24"/>
              </w:rPr>
              <w:t xml:space="preserve">1 </w:t>
            </w:r>
            <w:r w:rsidR="00A95569" w:rsidRPr="00DC2E85">
              <w:rPr>
                <w:rFonts w:ascii="Arial Narrow" w:eastAsia="Times New Roman" w:hAnsi="Arial Narrow"/>
                <w:color w:val="auto"/>
                <w:sz w:val="24"/>
                <w:szCs w:val="24"/>
                <w:lang w:val="en-AU" w:eastAsia="en-AU"/>
              </w:rPr>
              <w:t>M</w:t>
            </w:r>
            <w:r w:rsidRPr="00DC2E85">
              <w:rPr>
                <w:rFonts w:ascii="Arial Narrow" w:eastAsia="Times New Roman" w:hAnsi="Arial Narrow"/>
                <w:color w:val="auto"/>
                <w:sz w:val="24"/>
                <w:szCs w:val="24"/>
                <w:lang w:val="en-AU" w:eastAsia="en-AU"/>
              </w:rPr>
              <w:t xml:space="preserve">oderate OR </w:t>
            </w:r>
          </w:p>
          <w:p w14:paraId="37F691AA" w14:textId="77777777" w:rsidR="006B37E8" w:rsidRPr="00DC2E85" w:rsidRDefault="006B37E8" w:rsidP="00856787">
            <w:pPr>
              <w:numPr>
                <w:ilvl w:val="0"/>
                <w:numId w:val="1"/>
              </w:numPr>
              <w:spacing w:after="0" w:line="240" w:lineRule="auto"/>
              <w:rPr>
                <w:rFonts w:ascii="Arial Narrow" w:eastAsia="Times New Roman" w:hAnsi="Arial Narrow"/>
                <w:color w:val="auto"/>
                <w:sz w:val="24"/>
                <w:szCs w:val="24"/>
                <w:lang w:val="en-AU" w:eastAsia="en-AU"/>
              </w:rPr>
            </w:pPr>
            <w:r w:rsidRPr="00DC2E85">
              <w:rPr>
                <w:rFonts w:ascii="Arial Narrow" w:hAnsi="Arial Narrow"/>
                <w:color w:val="auto"/>
                <w:sz w:val="24"/>
                <w:szCs w:val="24"/>
              </w:rPr>
              <w:t xml:space="preserve">≥2  </w:t>
            </w:r>
            <w:r w:rsidR="00A95569" w:rsidRPr="00DC2E85">
              <w:rPr>
                <w:rFonts w:ascii="Arial Narrow" w:eastAsia="Times New Roman" w:hAnsi="Arial Narrow"/>
                <w:color w:val="auto"/>
                <w:sz w:val="24"/>
                <w:szCs w:val="24"/>
                <w:lang w:val="en-AU" w:eastAsia="en-AU"/>
              </w:rPr>
              <w:t>S</w:t>
            </w:r>
            <w:r w:rsidRPr="00DC2E85">
              <w:rPr>
                <w:rFonts w:ascii="Arial Narrow" w:eastAsia="Times New Roman" w:hAnsi="Arial Narrow"/>
                <w:color w:val="auto"/>
                <w:sz w:val="24"/>
                <w:szCs w:val="24"/>
                <w:lang w:val="en-AU" w:eastAsia="en-AU"/>
              </w:rPr>
              <w:t>upporting</w:t>
            </w:r>
          </w:p>
        </w:tc>
        <w:tc>
          <w:tcPr>
            <w:tcW w:w="5199" w:type="dxa"/>
            <w:shd w:val="clear" w:color="auto" w:fill="auto"/>
            <w:vAlign w:val="center"/>
            <w:hideMark/>
          </w:tcPr>
          <w:p w14:paraId="093EE687" w14:textId="560C998A" w:rsidR="006B37E8" w:rsidRPr="00DC2E85" w:rsidRDefault="00CF68B6" w:rsidP="00D82992">
            <w:pPr>
              <w:spacing w:after="0" w:line="240" w:lineRule="auto"/>
              <w:jc w:val="center"/>
              <w:rPr>
                <w:rFonts w:ascii="Arial Narrow" w:eastAsia="Times New Roman" w:hAnsi="Arial Narrow"/>
                <w:color w:val="auto"/>
                <w:sz w:val="24"/>
                <w:szCs w:val="24"/>
                <w:lang w:val="en-AU" w:eastAsia="en-AU"/>
              </w:rPr>
            </w:pPr>
            <w:r w:rsidRPr="00DC2E85">
              <w:rPr>
                <w:rFonts w:ascii="Arial Narrow" w:eastAsia="Times New Roman" w:hAnsi="Arial Narrow" w:cs="FrutigerLTPro-Light"/>
                <w:color w:val="auto"/>
                <w:sz w:val="24"/>
                <w:szCs w:val="24"/>
                <w:lang w:val="en-AU" w:eastAsia="en-AU"/>
              </w:rPr>
              <w:t xml:space="preserve">Other criteria shown </w:t>
            </w:r>
            <w:r w:rsidR="00D82992">
              <w:rPr>
                <w:rFonts w:ascii="Arial Narrow" w:eastAsia="Times New Roman" w:hAnsi="Arial Narrow" w:cs="FrutigerLTPro-Light"/>
                <w:color w:val="auto"/>
                <w:sz w:val="24"/>
                <w:szCs w:val="24"/>
                <w:lang w:val="en-AU" w:eastAsia="en-AU"/>
              </w:rPr>
              <w:t>in this table</w:t>
            </w:r>
            <w:r w:rsidRPr="00DC2E85">
              <w:rPr>
                <w:rFonts w:ascii="Arial Narrow" w:eastAsia="Times New Roman" w:hAnsi="Arial Narrow" w:cs="FrutigerLTPro-Light"/>
                <w:color w:val="auto"/>
                <w:sz w:val="24"/>
                <w:szCs w:val="24"/>
                <w:lang w:val="en-AU" w:eastAsia="en-AU"/>
              </w:rPr>
              <w:t xml:space="preserve"> are not met</w:t>
            </w:r>
          </w:p>
        </w:tc>
        <w:tc>
          <w:tcPr>
            <w:tcW w:w="3527" w:type="dxa"/>
            <w:shd w:val="clear" w:color="auto" w:fill="auto"/>
            <w:vAlign w:val="center"/>
            <w:hideMark/>
          </w:tcPr>
          <w:p w14:paraId="4D1E6C42" w14:textId="77777777" w:rsidR="006B37E8" w:rsidRPr="00DC2E85" w:rsidRDefault="006B37E8" w:rsidP="00CF68B6">
            <w:pPr>
              <w:spacing w:after="0" w:line="240" w:lineRule="auto"/>
              <w:rPr>
                <w:rFonts w:ascii="Arial Narrow" w:eastAsia="Times New Roman" w:hAnsi="Arial Narrow"/>
                <w:color w:val="auto"/>
                <w:sz w:val="24"/>
                <w:szCs w:val="24"/>
                <w:lang w:val="en-AU" w:eastAsia="en-AU"/>
              </w:rPr>
            </w:pPr>
            <w:r w:rsidRPr="00DC2E85">
              <w:rPr>
                <w:rFonts w:ascii="Arial Narrow" w:eastAsia="Times New Roman" w:hAnsi="Arial Narrow"/>
                <w:color w:val="auto"/>
                <w:sz w:val="24"/>
                <w:szCs w:val="24"/>
                <w:lang w:val="en-AU" w:eastAsia="en-AU"/>
              </w:rPr>
              <w:t>1 Stand-alone</w:t>
            </w:r>
          </w:p>
        </w:tc>
      </w:tr>
      <w:tr w:rsidR="00666177" w:rsidRPr="00DC2E85" w14:paraId="6C66594E" w14:textId="77777777" w:rsidTr="00666177">
        <w:trPr>
          <w:trHeight w:val="523"/>
        </w:trPr>
        <w:tc>
          <w:tcPr>
            <w:tcW w:w="5034" w:type="dxa"/>
            <w:vMerge w:val="restart"/>
            <w:shd w:val="clear" w:color="auto" w:fill="auto"/>
            <w:noWrap/>
            <w:vAlign w:val="center"/>
            <w:hideMark/>
          </w:tcPr>
          <w:p w14:paraId="6B3DC006" w14:textId="77777777" w:rsidR="00666177" w:rsidRPr="00DC2E85" w:rsidRDefault="00666177" w:rsidP="00142020">
            <w:pPr>
              <w:spacing w:after="0" w:line="240" w:lineRule="auto"/>
              <w:rPr>
                <w:rFonts w:ascii="Arial Narrow" w:eastAsia="Times New Roman" w:hAnsi="Arial Narrow"/>
                <w:color w:val="auto"/>
                <w:sz w:val="24"/>
                <w:szCs w:val="24"/>
                <w:lang w:val="en-AU" w:eastAsia="en-AU"/>
              </w:rPr>
            </w:pPr>
            <w:r w:rsidRPr="00DC2E85">
              <w:rPr>
                <w:rFonts w:ascii="Arial Narrow" w:eastAsia="Times New Roman" w:hAnsi="Arial Narrow"/>
                <w:color w:val="auto"/>
                <w:sz w:val="24"/>
                <w:szCs w:val="24"/>
                <w:lang w:val="en-AU" w:eastAsia="en-AU"/>
              </w:rPr>
              <w:t>1 Strong AND</w:t>
            </w:r>
          </w:p>
          <w:p w14:paraId="3AFC9633" w14:textId="5D7DE02D" w:rsidR="00666177" w:rsidRPr="00DC2E85" w:rsidRDefault="00666177" w:rsidP="00856787">
            <w:pPr>
              <w:numPr>
                <w:ilvl w:val="0"/>
                <w:numId w:val="2"/>
              </w:numPr>
              <w:spacing w:after="0" w:line="240" w:lineRule="auto"/>
              <w:ind w:left="333" w:hanging="284"/>
              <w:rPr>
                <w:rFonts w:ascii="Arial Narrow" w:eastAsia="Times New Roman" w:hAnsi="Arial Narrow"/>
                <w:color w:val="auto"/>
                <w:sz w:val="24"/>
                <w:szCs w:val="24"/>
                <w:lang w:val="en-AU" w:eastAsia="en-AU"/>
              </w:rPr>
            </w:pPr>
            <w:r w:rsidRPr="00DC2E85">
              <w:rPr>
                <w:rFonts w:ascii="Arial Narrow" w:hAnsi="Arial Narrow"/>
                <w:color w:val="auto"/>
                <w:sz w:val="24"/>
                <w:szCs w:val="24"/>
              </w:rPr>
              <w:t>≥</w:t>
            </w:r>
            <w:r w:rsidRPr="00DC2E85">
              <w:rPr>
                <w:rFonts w:ascii="Arial Narrow" w:eastAsia="Times New Roman" w:hAnsi="Arial Narrow"/>
                <w:color w:val="auto"/>
                <w:sz w:val="24"/>
                <w:szCs w:val="24"/>
                <w:lang w:val="en-AU" w:eastAsia="en-AU"/>
              </w:rPr>
              <w:t>3 Moderate OR</w:t>
            </w:r>
          </w:p>
          <w:p w14:paraId="071AEB49" w14:textId="061BCA58" w:rsidR="00666177" w:rsidRPr="00DC2E85" w:rsidRDefault="00666177" w:rsidP="00856787">
            <w:pPr>
              <w:numPr>
                <w:ilvl w:val="0"/>
                <w:numId w:val="2"/>
              </w:numPr>
              <w:spacing w:after="0" w:line="240" w:lineRule="auto"/>
              <w:ind w:left="333" w:hanging="284"/>
              <w:rPr>
                <w:rFonts w:ascii="Arial Narrow" w:eastAsia="Times New Roman" w:hAnsi="Arial Narrow"/>
                <w:color w:val="auto"/>
                <w:sz w:val="24"/>
                <w:szCs w:val="24"/>
                <w:lang w:val="en-AU" w:eastAsia="en-AU"/>
              </w:rPr>
            </w:pPr>
            <w:r w:rsidRPr="00DC2E85">
              <w:rPr>
                <w:rFonts w:ascii="Arial Narrow" w:eastAsia="Times New Roman" w:hAnsi="Arial Narrow"/>
                <w:color w:val="auto"/>
                <w:sz w:val="24"/>
                <w:szCs w:val="24"/>
                <w:lang w:val="en-AU" w:eastAsia="en-AU"/>
              </w:rPr>
              <w:t xml:space="preserve">2 Moderate &amp; </w:t>
            </w:r>
            <w:r w:rsidRPr="00DC2E85">
              <w:rPr>
                <w:rFonts w:ascii="Arial Narrow" w:hAnsi="Arial Narrow"/>
                <w:color w:val="auto"/>
                <w:sz w:val="24"/>
                <w:szCs w:val="24"/>
              </w:rPr>
              <w:t>≥</w:t>
            </w:r>
            <w:r w:rsidRPr="00DC2E85">
              <w:rPr>
                <w:rFonts w:ascii="Arial Narrow" w:eastAsia="Times New Roman" w:hAnsi="Arial Narrow"/>
                <w:color w:val="auto"/>
                <w:sz w:val="24"/>
                <w:szCs w:val="24"/>
                <w:lang w:val="en-AU" w:eastAsia="en-AU"/>
              </w:rPr>
              <w:t xml:space="preserve">2 Supporting OR </w:t>
            </w:r>
          </w:p>
          <w:p w14:paraId="2EC1114F" w14:textId="4BC0529F" w:rsidR="00666177" w:rsidRPr="00DC2E85" w:rsidRDefault="00666177" w:rsidP="005D0E28">
            <w:pPr>
              <w:numPr>
                <w:ilvl w:val="0"/>
                <w:numId w:val="2"/>
              </w:numPr>
              <w:spacing w:after="0" w:line="240" w:lineRule="auto"/>
              <w:ind w:left="333" w:hanging="284"/>
              <w:rPr>
                <w:rFonts w:ascii="Arial Narrow" w:eastAsia="Times New Roman" w:hAnsi="Arial Narrow"/>
                <w:color w:val="auto"/>
                <w:sz w:val="24"/>
                <w:szCs w:val="24"/>
                <w:lang w:val="en-AU" w:eastAsia="en-AU"/>
              </w:rPr>
            </w:pPr>
            <w:r w:rsidRPr="00DC2E85">
              <w:rPr>
                <w:rFonts w:ascii="Arial Narrow" w:eastAsia="Times New Roman" w:hAnsi="Arial Narrow"/>
                <w:color w:val="auto"/>
                <w:sz w:val="24"/>
                <w:szCs w:val="24"/>
                <w:lang w:val="en-AU" w:eastAsia="en-AU"/>
              </w:rPr>
              <w:t xml:space="preserve">1 Moderate &amp; </w:t>
            </w:r>
            <w:r w:rsidRPr="00DC2E85">
              <w:rPr>
                <w:rFonts w:ascii="Arial Narrow" w:hAnsi="Arial Narrow"/>
                <w:color w:val="auto"/>
                <w:sz w:val="24"/>
                <w:szCs w:val="24"/>
              </w:rPr>
              <w:t>≥</w:t>
            </w:r>
            <w:r w:rsidRPr="00DC2E85">
              <w:rPr>
                <w:rFonts w:ascii="Arial Narrow" w:eastAsia="Times New Roman" w:hAnsi="Arial Narrow"/>
                <w:color w:val="auto"/>
                <w:sz w:val="24"/>
                <w:szCs w:val="24"/>
                <w:lang w:val="en-AU" w:eastAsia="en-AU"/>
              </w:rPr>
              <w:t>4 Supporting</w:t>
            </w:r>
          </w:p>
        </w:tc>
        <w:tc>
          <w:tcPr>
            <w:tcW w:w="5199" w:type="dxa"/>
            <w:vMerge w:val="restart"/>
            <w:shd w:val="clear" w:color="auto" w:fill="auto"/>
            <w:noWrap/>
            <w:vAlign w:val="center"/>
            <w:hideMark/>
          </w:tcPr>
          <w:p w14:paraId="3FC1C99C" w14:textId="77777777" w:rsidR="00666177" w:rsidRPr="00DC2E85" w:rsidRDefault="00666177" w:rsidP="007F296E">
            <w:pPr>
              <w:autoSpaceDE w:val="0"/>
              <w:autoSpaceDN w:val="0"/>
              <w:adjustRightInd w:val="0"/>
              <w:spacing w:after="0" w:line="240" w:lineRule="auto"/>
              <w:jc w:val="center"/>
              <w:rPr>
                <w:rFonts w:ascii="Arial Narrow" w:eastAsia="Times New Roman" w:hAnsi="Arial Narrow" w:cs="FrutigerLTPro-Light"/>
                <w:color w:val="auto"/>
                <w:sz w:val="24"/>
                <w:szCs w:val="24"/>
                <w:lang w:val="en-AU" w:eastAsia="en-AU"/>
              </w:rPr>
            </w:pPr>
            <w:r w:rsidRPr="00DC2E85">
              <w:rPr>
                <w:rFonts w:ascii="Arial Narrow" w:eastAsia="Times New Roman" w:hAnsi="Arial Narrow" w:cs="FrutigerLTPro-Light"/>
                <w:color w:val="auto"/>
                <w:sz w:val="24"/>
                <w:szCs w:val="24"/>
                <w:lang w:val="en-AU" w:eastAsia="en-AU"/>
              </w:rPr>
              <w:t>The criteria for benign and pathogenic are contradictory, and cannot be resolved using a point-based approach (see below).</w:t>
            </w:r>
          </w:p>
        </w:tc>
        <w:tc>
          <w:tcPr>
            <w:tcW w:w="3527" w:type="dxa"/>
            <w:shd w:val="clear" w:color="auto" w:fill="auto"/>
            <w:vAlign w:val="center"/>
            <w:hideMark/>
          </w:tcPr>
          <w:p w14:paraId="3F2FCF95" w14:textId="77777777" w:rsidR="00666177" w:rsidRDefault="00666177" w:rsidP="00666177">
            <w:pPr>
              <w:spacing w:after="0" w:line="240" w:lineRule="auto"/>
              <w:rPr>
                <w:rFonts w:ascii="Arial Narrow" w:eastAsia="Times New Roman" w:hAnsi="Arial Narrow"/>
                <w:color w:val="auto"/>
                <w:sz w:val="24"/>
                <w:szCs w:val="24"/>
                <w:lang w:val="en-AU" w:eastAsia="en-AU"/>
              </w:rPr>
            </w:pPr>
            <w:r>
              <w:rPr>
                <w:rFonts w:ascii="Arial Narrow" w:eastAsia="Times New Roman" w:hAnsi="Arial Narrow"/>
                <w:color w:val="auto"/>
                <w:sz w:val="24"/>
                <w:szCs w:val="24"/>
                <w:lang w:val="en-AU" w:eastAsia="en-AU"/>
              </w:rPr>
              <w:t>1 Very Strong</w:t>
            </w:r>
            <w:r w:rsidR="000F4799">
              <w:rPr>
                <w:rFonts w:ascii="Arial Narrow" w:eastAsia="Times New Roman" w:hAnsi="Arial Narrow"/>
                <w:color w:val="auto"/>
                <w:sz w:val="24"/>
                <w:szCs w:val="24"/>
                <w:lang w:val="en-AU" w:eastAsia="en-AU"/>
              </w:rPr>
              <w:t xml:space="preserve"> AND</w:t>
            </w:r>
          </w:p>
          <w:p w14:paraId="66F8DCF0" w14:textId="77777777" w:rsidR="000F4799" w:rsidRPr="000F4799" w:rsidRDefault="000F4799" w:rsidP="000F4799">
            <w:pPr>
              <w:pStyle w:val="ListParagraph"/>
              <w:numPr>
                <w:ilvl w:val="0"/>
                <w:numId w:val="7"/>
              </w:numPr>
              <w:rPr>
                <w:rFonts w:ascii="Arial Narrow" w:eastAsia="Times New Roman" w:hAnsi="Arial Narrow"/>
                <w:lang w:val="en-AU" w:eastAsia="en-AU"/>
              </w:rPr>
            </w:pPr>
            <w:r w:rsidRPr="000F4799">
              <w:rPr>
                <w:rFonts w:ascii="Arial Narrow" w:eastAsia="Times New Roman" w:hAnsi="Arial Narrow"/>
                <w:lang w:val="en-AU" w:eastAsia="en-AU"/>
              </w:rPr>
              <w:t xml:space="preserve">1 Strong OR </w:t>
            </w:r>
          </w:p>
          <w:p w14:paraId="47FC2D41" w14:textId="77777777" w:rsidR="000F4799" w:rsidRPr="000F4799" w:rsidRDefault="000F4799" w:rsidP="000F4799">
            <w:pPr>
              <w:pStyle w:val="ListParagraph"/>
              <w:numPr>
                <w:ilvl w:val="0"/>
                <w:numId w:val="7"/>
              </w:numPr>
              <w:rPr>
                <w:rFonts w:ascii="Arial Narrow" w:eastAsia="Times New Roman" w:hAnsi="Arial Narrow"/>
                <w:lang w:val="en-AU" w:eastAsia="en-AU"/>
              </w:rPr>
            </w:pPr>
            <w:r w:rsidRPr="000F4799">
              <w:rPr>
                <w:rFonts w:ascii="Arial Narrow" w:eastAsia="Times New Roman" w:hAnsi="Arial Narrow"/>
                <w:lang w:val="en-AU" w:eastAsia="en-AU"/>
              </w:rPr>
              <w:t xml:space="preserve">1 Moderate OR </w:t>
            </w:r>
          </w:p>
          <w:p w14:paraId="08602B36" w14:textId="603BAE3E" w:rsidR="000F4799" w:rsidRPr="000F4799" w:rsidRDefault="000F4799" w:rsidP="000F4799">
            <w:pPr>
              <w:pStyle w:val="ListParagraph"/>
              <w:numPr>
                <w:ilvl w:val="0"/>
                <w:numId w:val="7"/>
              </w:numPr>
              <w:rPr>
                <w:rFonts w:ascii="Arial Narrow" w:eastAsia="Times New Roman" w:hAnsi="Arial Narrow"/>
                <w:lang w:val="en-AU" w:eastAsia="en-AU"/>
              </w:rPr>
            </w:pPr>
            <w:r w:rsidRPr="000F4799">
              <w:rPr>
                <w:rFonts w:ascii="Arial Narrow" w:eastAsia="Times New Roman" w:hAnsi="Arial Narrow"/>
                <w:lang w:val="en-AU" w:eastAsia="en-AU"/>
              </w:rPr>
              <w:t>1 Supporting</w:t>
            </w:r>
          </w:p>
        </w:tc>
      </w:tr>
      <w:tr w:rsidR="00666177" w:rsidRPr="00DC2E85" w14:paraId="28822030" w14:textId="77777777" w:rsidTr="000F4799">
        <w:trPr>
          <w:trHeight w:val="413"/>
        </w:trPr>
        <w:tc>
          <w:tcPr>
            <w:tcW w:w="5034" w:type="dxa"/>
            <w:vMerge/>
            <w:shd w:val="clear" w:color="auto" w:fill="auto"/>
            <w:noWrap/>
            <w:vAlign w:val="center"/>
          </w:tcPr>
          <w:p w14:paraId="134595F0" w14:textId="77777777" w:rsidR="00666177" w:rsidRPr="00DC2E85" w:rsidRDefault="00666177" w:rsidP="00142020">
            <w:pPr>
              <w:spacing w:after="0" w:line="240" w:lineRule="auto"/>
              <w:rPr>
                <w:rFonts w:ascii="Arial Narrow" w:eastAsia="Times New Roman" w:hAnsi="Arial Narrow"/>
                <w:color w:val="auto"/>
                <w:sz w:val="24"/>
                <w:szCs w:val="24"/>
                <w:lang w:val="en-AU" w:eastAsia="en-AU"/>
              </w:rPr>
            </w:pPr>
          </w:p>
        </w:tc>
        <w:tc>
          <w:tcPr>
            <w:tcW w:w="5199" w:type="dxa"/>
            <w:vMerge/>
            <w:shd w:val="clear" w:color="auto" w:fill="auto"/>
            <w:noWrap/>
            <w:vAlign w:val="center"/>
          </w:tcPr>
          <w:p w14:paraId="6F95C18C" w14:textId="77777777" w:rsidR="00666177" w:rsidRPr="00DC2E85" w:rsidRDefault="00666177" w:rsidP="007F296E">
            <w:pPr>
              <w:autoSpaceDE w:val="0"/>
              <w:autoSpaceDN w:val="0"/>
              <w:adjustRightInd w:val="0"/>
              <w:spacing w:after="0" w:line="240" w:lineRule="auto"/>
              <w:jc w:val="center"/>
              <w:rPr>
                <w:rFonts w:ascii="Arial Narrow" w:eastAsia="Times New Roman" w:hAnsi="Arial Narrow" w:cs="FrutigerLTPro-Light"/>
                <w:color w:val="auto"/>
                <w:sz w:val="24"/>
                <w:szCs w:val="24"/>
                <w:lang w:val="en-AU" w:eastAsia="en-AU"/>
              </w:rPr>
            </w:pPr>
          </w:p>
        </w:tc>
        <w:tc>
          <w:tcPr>
            <w:tcW w:w="3527" w:type="dxa"/>
            <w:shd w:val="clear" w:color="auto" w:fill="auto"/>
            <w:vAlign w:val="center"/>
          </w:tcPr>
          <w:p w14:paraId="5F2EFBE3" w14:textId="1ABC9D88" w:rsidR="00666177" w:rsidRPr="00DC2E85" w:rsidRDefault="00666177" w:rsidP="00666177">
            <w:pPr>
              <w:spacing w:after="0" w:line="240" w:lineRule="auto"/>
              <w:rPr>
                <w:rFonts w:ascii="Arial Narrow" w:hAnsi="Arial Narrow"/>
                <w:color w:val="auto"/>
                <w:sz w:val="24"/>
                <w:szCs w:val="24"/>
              </w:rPr>
            </w:pPr>
            <w:r w:rsidRPr="00DC2E85">
              <w:rPr>
                <w:rFonts w:ascii="Arial Narrow" w:hAnsi="Arial Narrow"/>
                <w:color w:val="auto"/>
                <w:sz w:val="24"/>
                <w:szCs w:val="24"/>
              </w:rPr>
              <w:t>≥</w:t>
            </w:r>
            <w:r w:rsidRPr="00DC2E85">
              <w:rPr>
                <w:rFonts w:ascii="Arial Narrow" w:eastAsia="Times New Roman" w:hAnsi="Arial Narrow"/>
                <w:color w:val="auto"/>
                <w:sz w:val="24"/>
                <w:szCs w:val="24"/>
                <w:lang w:val="en-AU" w:eastAsia="en-AU"/>
              </w:rPr>
              <w:t>2 Strong</w:t>
            </w:r>
          </w:p>
        </w:tc>
      </w:tr>
      <w:tr w:rsidR="00BD1301" w:rsidRPr="00DC2E85" w14:paraId="10797E39" w14:textId="77777777" w:rsidTr="000F4799">
        <w:trPr>
          <w:trHeight w:val="985"/>
        </w:trPr>
        <w:tc>
          <w:tcPr>
            <w:tcW w:w="5034" w:type="dxa"/>
            <w:shd w:val="clear" w:color="auto" w:fill="auto"/>
            <w:noWrap/>
            <w:vAlign w:val="center"/>
          </w:tcPr>
          <w:p w14:paraId="68C5255E" w14:textId="77777777" w:rsidR="00BD1301" w:rsidRDefault="00BD1301" w:rsidP="00142020">
            <w:pPr>
              <w:spacing w:after="0" w:line="240" w:lineRule="auto"/>
              <w:rPr>
                <w:rFonts w:ascii="Arial Narrow" w:eastAsia="Times New Roman" w:hAnsi="Arial Narrow"/>
                <w:color w:val="auto"/>
                <w:sz w:val="24"/>
                <w:szCs w:val="24"/>
                <w:lang w:val="en-AU" w:eastAsia="en-AU"/>
              </w:rPr>
            </w:pPr>
            <w:r>
              <w:rPr>
                <w:rFonts w:ascii="Arial Narrow" w:eastAsia="Times New Roman" w:hAnsi="Arial Narrow"/>
                <w:color w:val="auto"/>
                <w:sz w:val="24"/>
                <w:szCs w:val="24"/>
                <w:lang w:val="en-AU" w:eastAsia="en-AU"/>
              </w:rPr>
              <w:t>2 Strong AND</w:t>
            </w:r>
          </w:p>
          <w:p w14:paraId="0B21B0C2" w14:textId="11C3E677" w:rsidR="00BD1301" w:rsidRDefault="005D0E28" w:rsidP="00BD1301">
            <w:pPr>
              <w:pStyle w:val="ListParagraph"/>
              <w:numPr>
                <w:ilvl w:val="0"/>
                <w:numId w:val="6"/>
              </w:numPr>
              <w:rPr>
                <w:rFonts w:ascii="Arial Narrow" w:eastAsia="Times New Roman" w:hAnsi="Arial Narrow"/>
                <w:lang w:val="en-AU" w:eastAsia="en-AU"/>
              </w:rPr>
            </w:pPr>
            <w:r w:rsidRPr="00DC2E85">
              <w:rPr>
                <w:rFonts w:ascii="Arial Narrow" w:hAnsi="Arial Narrow"/>
              </w:rPr>
              <w:t>≥</w:t>
            </w:r>
            <w:r w:rsidR="00BD1301">
              <w:rPr>
                <w:rFonts w:ascii="Arial Narrow" w:eastAsia="Times New Roman" w:hAnsi="Arial Narrow"/>
                <w:lang w:val="en-AU" w:eastAsia="en-AU"/>
              </w:rPr>
              <w:t>1 Moderate OR</w:t>
            </w:r>
          </w:p>
          <w:p w14:paraId="22D7FD9C" w14:textId="44A02DC7" w:rsidR="00BD1301" w:rsidRPr="00BD1301" w:rsidRDefault="005D0E28" w:rsidP="00BD1301">
            <w:pPr>
              <w:pStyle w:val="ListParagraph"/>
              <w:numPr>
                <w:ilvl w:val="0"/>
                <w:numId w:val="6"/>
              </w:numPr>
              <w:rPr>
                <w:rFonts w:ascii="Arial Narrow" w:eastAsia="Times New Roman" w:hAnsi="Arial Narrow"/>
                <w:lang w:val="en-AU" w:eastAsia="en-AU"/>
              </w:rPr>
            </w:pPr>
            <w:r w:rsidRPr="00DC2E85">
              <w:rPr>
                <w:rFonts w:ascii="Arial Narrow" w:hAnsi="Arial Narrow"/>
              </w:rPr>
              <w:t>≥</w:t>
            </w:r>
            <w:r>
              <w:rPr>
                <w:rFonts w:ascii="Arial Narrow" w:eastAsia="Times New Roman" w:hAnsi="Arial Narrow"/>
                <w:lang w:val="en-AU" w:eastAsia="en-AU"/>
              </w:rPr>
              <w:t>2</w:t>
            </w:r>
            <w:r w:rsidR="00BD1301">
              <w:rPr>
                <w:rFonts w:ascii="Arial Narrow" w:eastAsia="Times New Roman" w:hAnsi="Arial Narrow"/>
                <w:lang w:val="en-AU" w:eastAsia="en-AU"/>
              </w:rPr>
              <w:t xml:space="preserve"> Supporting</w:t>
            </w:r>
          </w:p>
        </w:tc>
        <w:tc>
          <w:tcPr>
            <w:tcW w:w="5199" w:type="dxa"/>
            <w:vMerge w:val="restart"/>
            <w:shd w:val="clear" w:color="auto" w:fill="auto"/>
            <w:noWrap/>
            <w:vAlign w:val="center"/>
          </w:tcPr>
          <w:p w14:paraId="532912BA" w14:textId="77777777" w:rsidR="00BD1301" w:rsidRPr="00DC2E85" w:rsidRDefault="00BD1301" w:rsidP="007F296E">
            <w:pPr>
              <w:autoSpaceDE w:val="0"/>
              <w:autoSpaceDN w:val="0"/>
              <w:adjustRightInd w:val="0"/>
              <w:spacing w:after="0" w:line="240" w:lineRule="auto"/>
              <w:jc w:val="center"/>
              <w:rPr>
                <w:rFonts w:ascii="Arial Narrow" w:eastAsia="Times New Roman" w:hAnsi="Arial Narrow" w:cs="FrutigerLTPro-Light"/>
                <w:color w:val="auto"/>
                <w:sz w:val="24"/>
                <w:szCs w:val="24"/>
                <w:lang w:val="en-AU" w:eastAsia="en-AU"/>
              </w:rPr>
            </w:pPr>
          </w:p>
        </w:tc>
        <w:tc>
          <w:tcPr>
            <w:tcW w:w="3527" w:type="dxa"/>
            <w:vMerge w:val="restart"/>
            <w:shd w:val="clear" w:color="auto" w:fill="auto"/>
            <w:vAlign w:val="center"/>
          </w:tcPr>
          <w:p w14:paraId="01BA8C2B" w14:textId="77777777" w:rsidR="00BD1301" w:rsidRPr="00DC2E85" w:rsidRDefault="00BD1301" w:rsidP="00CF68B6">
            <w:pPr>
              <w:spacing w:after="0" w:line="240" w:lineRule="auto"/>
              <w:rPr>
                <w:rFonts w:ascii="Arial Narrow" w:eastAsia="Times New Roman" w:hAnsi="Arial Narrow"/>
                <w:color w:val="auto"/>
                <w:sz w:val="24"/>
                <w:szCs w:val="24"/>
                <w:lang w:val="en-AU" w:eastAsia="en-AU"/>
              </w:rPr>
            </w:pPr>
            <w:r w:rsidRPr="00DC2E85">
              <w:rPr>
                <w:rFonts w:ascii="Arial Narrow" w:eastAsia="Times New Roman" w:hAnsi="Arial Narrow"/>
                <w:color w:val="auto"/>
                <w:sz w:val="24"/>
                <w:szCs w:val="24"/>
                <w:lang w:val="en-AU" w:eastAsia="en-AU"/>
              </w:rPr>
              <w:t>1 Strong AND</w:t>
            </w:r>
          </w:p>
          <w:p w14:paraId="687B8336" w14:textId="77777777" w:rsidR="00BD1301" w:rsidRPr="00DC2E85" w:rsidRDefault="00BD1301" w:rsidP="00AE1E8F">
            <w:pPr>
              <w:numPr>
                <w:ilvl w:val="0"/>
                <w:numId w:val="2"/>
              </w:numPr>
              <w:spacing w:after="0" w:line="240" w:lineRule="auto"/>
              <w:ind w:left="333" w:hanging="284"/>
              <w:rPr>
                <w:rFonts w:ascii="Arial Narrow" w:eastAsia="Times New Roman" w:hAnsi="Arial Narrow"/>
                <w:color w:val="auto"/>
                <w:sz w:val="24"/>
                <w:szCs w:val="24"/>
                <w:lang w:val="en-AU" w:eastAsia="en-AU"/>
              </w:rPr>
            </w:pPr>
            <w:r w:rsidRPr="00DC2E85">
              <w:rPr>
                <w:rFonts w:ascii="Arial Narrow" w:eastAsia="Times New Roman" w:hAnsi="Arial Narrow"/>
                <w:color w:val="auto"/>
                <w:sz w:val="24"/>
                <w:szCs w:val="24"/>
                <w:lang w:val="en-AU" w:eastAsia="en-AU"/>
              </w:rPr>
              <w:t>2 Moderate OR</w:t>
            </w:r>
          </w:p>
          <w:p w14:paraId="59BD761F" w14:textId="5EE3038F" w:rsidR="00BD1301" w:rsidRPr="00DC2E85" w:rsidRDefault="00BD1301" w:rsidP="00AE1E8F">
            <w:pPr>
              <w:numPr>
                <w:ilvl w:val="0"/>
                <w:numId w:val="2"/>
              </w:numPr>
              <w:spacing w:after="0" w:line="240" w:lineRule="auto"/>
              <w:ind w:left="333" w:hanging="284"/>
              <w:rPr>
                <w:rFonts w:ascii="Arial Narrow" w:eastAsia="Times New Roman" w:hAnsi="Arial Narrow"/>
                <w:color w:val="auto"/>
                <w:sz w:val="24"/>
                <w:szCs w:val="24"/>
                <w:lang w:val="en-AU" w:eastAsia="en-AU"/>
              </w:rPr>
            </w:pPr>
            <w:r w:rsidRPr="00DC2E85">
              <w:rPr>
                <w:rFonts w:ascii="Arial Narrow" w:eastAsia="Times New Roman" w:hAnsi="Arial Narrow"/>
                <w:color w:val="auto"/>
                <w:sz w:val="24"/>
                <w:szCs w:val="24"/>
                <w:lang w:val="en-AU" w:eastAsia="en-AU"/>
              </w:rPr>
              <w:t xml:space="preserve">1 Moderate &amp; </w:t>
            </w:r>
            <w:r w:rsidR="005D0E28" w:rsidRPr="00DC2E85">
              <w:rPr>
                <w:rFonts w:ascii="Arial Narrow" w:hAnsi="Arial Narrow"/>
                <w:color w:val="auto"/>
                <w:sz w:val="24"/>
                <w:szCs w:val="24"/>
              </w:rPr>
              <w:t>≥</w:t>
            </w:r>
            <w:r w:rsidRPr="00DC2E85">
              <w:rPr>
                <w:rFonts w:ascii="Arial Narrow" w:eastAsia="Times New Roman" w:hAnsi="Arial Narrow"/>
                <w:color w:val="auto"/>
                <w:sz w:val="24"/>
                <w:szCs w:val="24"/>
                <w:lang w:val="en-AU" w:eastAsia="en-AU"/>
              </w:rPr>
              <w:t>1 Supporting OR</w:t>
            </w:r>
          </w:p>
          <w:p w14:paraId="69C0473A" w14:textId="68591777" w:rsidR="00BD1301" w:rsidRPr="00DC2E85" w:rsidRDefault="005D0E28" w:rsidP="00AE1E8F">
            <w:pPr>
              <w:numPr>
                <w:ilvl w:val="0"/>
                <w:numId w:val="2"/>
              </w:numPr>
              <w:spacing w:after="0" w:line="240" w:lineRule="auto"/>
              <w:ind w:left="333" w:hanging="284"/>
              <w:rPr>
                <w:rFonts w:ascii="Arial Narrow" w:eastAsia="Times New Roman" w:hAnsi="Arial Narrow"/>
                <w:color w:val="auto"/>
                <w:sz w:val="24"/>
                <w:szCs w:val="24"/>
                <w:lang w:val="en-AU" w:eastAsia="en-AU"/>
              </w:rPr>
            </w:pPr>
            <w:r w:rsidRPr="00DC2E85">
              <w:rPr>
                <w:rFonts w:ascii="Arial Narrow" w:hAnsi="Arial Narrow"/>
                <w:color w:val="auto"/>
                <w:sz w:val="24"/>
                <w:szCs w:val="24"/>
              </w:rPr>
              <w:t>≥</w:t>
            </w:r>
            <w:r>
              <w:rPr>
                <w:rFonts w:ascii="Arial Narrow" w:eastAsia="Times New Roman" w:hAnsi="Arial Narrow"/>
                <w:color w:val="auto"/>
                <w:sz w:val="24"/>
                <w:szCs w:val="24"/>
                <w:lang w:val="en-AU" w:eastAsia="en-AU"/>
              </w:rPr>
              <w:t>3</w:t>
            </w:r>
            <w:r w:rsidR="00BD1301" w:rsidRPr="00DC2E85">
              <w:rPr>
                <w:rFonts w:ascii="Arial Narrow" w:eastAsia="Times New Roman" w:hAnsi="Arial Narrow"/>
                <w:color w:val="auto"/>
                <w:sz w:val="24"/>
                <w:szCs w:val="24"/>
                <w:lang w:val="en-AU" w:eastAsia="en-AU"/>
              </w:rPr>
              <w:t xml:space="preserve"> Supporting</w:t>
            </w:r>
          </w:p>
        </w:tc>
      </w:tr>
      <w:tr w:rsidR="00BD1301" w:rsidRPr="00DC2E85" w14:paraId="64376AAB" w14:textId="77777777" w:rsidTr="007F296E">
        <w:trPr>
          <w:trHeight w:val="577"/>
        </w:trPr>
        <w:tc>
          <w:tcPr>
            <w:tcW w:w="5034" w:type="dxa"/>
            <w:shd w:val="clear" w:color="auto" w:fill="auto"/>
            <w:noWrap/>
            <w:vAlign w:val="center"/>
          </w:tcPr>
          <w:p w14:paraId="78834AE5" w14:textId="499D4A56" w:rsidR="00BD1301" w:rsidRDefault="005D0E28" w:rsidP="005D0E28">
            <w:pPr>
              <w:spacing w:after="0" w:line="240" w:lineRule="auto"/>
              <w:rPr>
                <w:rFonts w:ascii="Arial Narrow" w:eastAsia="Times New Roman" w:hAnsi="Arial Narrow"/>
                <w:color w:val="auto"/>
                <w:sz w:val="24"/>
                <w:szCs w:val="24"/>
                <w:lang w:val="en-AU" w:eastAsia="en-AU"/>
              </w:rPr>
            </w:pPr>
            <w:r w:rsidRPr="00DC2E85">
              <w:rPr>
                <w:rFonts w:ascii="Arial Narrow" w:hAnsi="Arial Narrow"/>
                <w:color w:val="auto"/>
                <w:sz w:val="24"/>
                <w:szCs w:val="24"/>
              </w:rPr>
              <w:t>≥</w:t>
            </w:r>
            <w:r w:rsidR="00BD1301">
              <w:rPr>
                <w:rFonts w:ascii="Arial Narrow" w:eastAsia="Times New Roman" w:hAnsi="Arial Narrow"/>
                <w:color w:val="auto"/>
                <w:sz w:val="24"/>
                <w:szCs w:val="24"/>
                <w:lang w:val="en-AU" w:eastAsia="en-AU"/>
              </w:rPr>
              <w:t>3 Strong</w:t>
            </w:r>
          </w:p>
        </w:tc>
        <w:tc>
          <w:tcPr>
            <w:tcW w:w="5199" w:type="dxa"/>
            <w:vMerge/>
            <w:shd w:val="clear" w:color="auto" w:fill="auto"/>
            <w:noWrap/>
            <w:vAlign w:val="center"/>
          </w:tcPr>
          <w:p w14:paraId="5FDD3198" w14:textId="77777777" w:rsidR="00BD1301" w:rsidRPr="00DC2E85" w:rsidRDefault="00BD1301" w:rsidP="007F296E">
            <w:pPr>
              <w:autoSpaceDE w:val="0"/>
              <w:autoSpaceDN w:val="0"/>
              <w:adjustRightInd w:val="0"/>
              <w:spacing w:after="0" w:line="240" w:lineRule="auto"/>
              <w:jc w:val="center"/>
              <w:rPr>
                <w:rFonts w:ascii="Arial Narrow" w:eastAsia="Times New Roman" w:hAnsi="Arial Narrow" w:cs="FrutigerLTPro-Light"/>
                <w:color w:val="auto"/>
                <w:sz w:val="24"/>
                <w:szCs w:val="24"/>
                <w:lang w:val="en-AU" w:eastAsia="en-AU"/>
              </w:rPr>
            </w:pPr>
          </w:p>
        </w:tc>
        <w:tc>
          <w:tcPr>
            <w:tcW w:w="3527" w:type="dxa"/>
            <w:vMerge/>
            <w:shd w:val="clear" w:color="auto" w:fill="auto"/>
            <w:vAlign w:val="center"/>
          </w:tcPr>
          <w:p w14:paraId="43C47E8B" w14:textId="77777777" w:rsidR="00BD1301" w:rsidRPr="00DC2E85" w:rsidRDefault="00BD1301" w:rsidP="00CF68B6">
            <w:pPr>
              <w:spacing w:after="0" w:line="240" w:lineRule="auto"/>
              <w:rPr>
                <w:rFonts w:ascii="Arial Narrow" w:eastAsia="Times New Roman" w:hAnsi="Arial Narrow"/>
                <w:color w:val="auto"/>
                <w:sz w:val="24"/>
                <w:szCs w:val="24"/>
                <w:lang w:val="en-AU" w:eastAsia="en-AU"/>
              </w:rPr>
            </w:pPr>
          </w:p>
        </w:tc>
      </w:tr>
      <w:tr w:rsidR="006B37E8" w:rsidRPr="00DC2E85" w14:paraId="7370F56A" w14:textId="77777777" w:rsidTr="00BD1301">
        <w:trPr>
          <w:trHeight w:val="137"/>
        </w:trPr>
        <w:tc>
          <w:tcPr>
            <w:tcW w:w="5034" w:type="dxa"/>
            <w:shd w:val="clear" w:color="auto" w:fill="auto"/>
            <w:vAlign w:val="center"/>
          </w:tcPr>
          <w:p w14:paraId="2D7D095C" w14:textId="77777777" w:rsidR="006B37E8" w:rsidRPr="00DC2E85" w:rsidRDefault="006B37E8" w:rsidP="00142020">
            <w:pPr>
              <w:spacing w:after="0" w:line="240" w:lineRule="auto"/>
              <w:rPr>
                <w:rFonts w:ascii="Arial Narrow" w:eastAsia="Times New Roman" w:hAnsi="Arial Narrow"/>
                <w:color w:val="auto"/>
                <w:sz w:val="12"/>
                <w:szCs w:val="12"/>
                <w:lang w:val="en-AU" w:eastAsia="en-AU"/>
              </w:rPr>
            </w:pPr>
          </w:p>
        </w:tc>
        <w:tc>
          <w:tcPr>
            <w:tcW w:w="5199" w:type="dxa"/>
            <w:tcBorders>
              <w:bottom w:val="single" w:sz="4" w:space="0" w:color="auto"/>
            </w:tcBorders>
            <w:shd w:val="clear" w:color="auto" w:fill="auto"/>
            <w:vAlign w:val="center"/>
            <w:hideMark/>
          </w:tcPr>
          <w:p w14:paraId="30DCEA5C" w14:textId="77777777" w:rsidR="006B37E8" w:rsidRPr="00DC2E85" w:rsidRDefault="006B37E8" w:rsidP="00140684">
            <w:pPr>
              <w:spacing w:after="0" w:line="240" w:lineRule="auto"/>
              <w:jc w:val="center"/>
              <w:rPr>
                <w:rFonts w:ascii="Arial Narrow" w:eastAsia="Times New Roman" w:hAnsi="Arial Narrow"/>
                <w:color w:val="auto"/>
                <w:sz w:val="12"/>
                <w:szCs w:val="12"/>
                <w:lang w:val="en-AU" w:eastAsia="en-AU"/>
              </w:rPr>
            </w:pPr>
          </w:p>
        </w:tc>
        <w:tc>
          <w:tcPr>
            <w:tcW w:w="3527" w:type="dxa"/>
            <w:shd w:val="clear" w:color="auto" w:fill="auto"/>
            <w:vAlign w:val="center"/>
            <w:hideMark/>
          </w:tcPr>
          <w:p w14:paraId="2617A064" w14:textId="77777777" w:rsidR="00AD7FD8" w:rsidRPr="00DC2E85" w:rsidRDefault="00AD7FD8" w:rsidP="00140684">
            <w:pPr>
              <w:spacing w:after="0" w:line="240" w:lineRule="auto"/>
              <w:jc w:val="center"/>
              <w:rPr>
                <w:rFonts w:ascii="Arial Narrow" w:eastAsia="Times New Roman" w:hAnsi="Arial Narrow"/>
                <w:color w:val="auto"/>
                <w:sz w:val="12"/>
                <w:szCs w:val="12"/>
                <w:lang w:val="en-AU" w:eastAsia="en-AU"/>
              </w:rPr>
            </w:pPr>
          </w:p>
        </w:tc>
      </w:tr>
      <w:tr w:rsidR="006B37E8" w:rsidRPr="00DC2E85" w14:paraId="73302B1C" w14:textId="77777777" w:rsidTr="000F4799">
        <w:trPr>
          <w:trHeight w:val="400"/>
        </w:trPr>
        <w:tc>
          <w:tcPr>
            <w:tcW w:w="5034" w:type="dxa"/>
            <w:shd w:val="clear" w:color="auto" w:fill="auto"/>
            <w:noWrap/>
            <w:vAlign w:val="center"/>
            <w:hideMark/>
          </w:tcPr>
          <w:p w14:paraId="4F83E296" w14:textId="77777777" w:rsidR="006B37E8" w:rsidRPr="00DC2E85" w:rsidRDefault="006B37E8" w:rsidP="00140684">
            <w:pPr>
              <w:spacing w:after="0" w:line="240" w:lineRule="auto"/>
              <w:rPr>
                <w:rFonts w:ascii="Arial Narrow" w:eastAsia="Times New Roman" w:hAnsi="Arial Narrow"/>
                <w:b/>
                <w:bCs/>
                <w:color w:val="auto"/>
                <w:sz w:val="24"/>
                <w:szCs w:val="24"/>
                <w:lang w:val="en-AU" w:eastAsia="en-AU"/>
              </w:rPr>
            </w:pPr>
            <w:r w:rsidRPr="00DC2E85">
              <w:rPr>
                <w:rFonts w:ascii="Arial Narrow" w:eastAsia="Times New Roman" w:hAnsi="Arial Narrow"/>
                <w:b/>
                <w:bCs/>
                <w:color w:val="auto"/>
                <w:sz w:val="24"/>
                <w:szCs w:val="24"/>
                <w:lang w:val="en-AU" w:eastAsia="en-AU"/>
              </w:rPr>
              <w:t xml:space="preserve">Likely pathogenic </w:t>
            </w:r>
          </w:p>
        </w:tc>
        <w:tc>
          <w:tcPr>
            <w:tcW w:w="5199" w:type="dxa"/>
            <w:tcBorders>
              <w:bottom w:val="nil"/>
            </w:tcBorders>
            <w:shd w:val="clear" w:color="auto" w:fill="auto"/>
            <w:noWrap/>
            <w:vAlign w:val="center"/>
            <w:hideMark/>
          </w:tcPr>
          <w:p w14:paraId="119870BB" w14:textId="77777777" w:rsidR="006B37E8" w:rsidRPr="00DC2E85" w:rsidRDefault="006B37E8" w:rsidP="00140684">
            <w:pPr>
              <w:spacing w:after="0" w:line="240" w:lineRule="auto"/>
              <w:jc w:val="center"/>
              <w:rPr>
                <w:rFonts w:ascii="Arial Narrow" w:eastAsia="Times New Roman" w:hAnsi="Arial Narrow"/>
                <w:b/>
                <w:bCs/>
                <w:color w:val="auto"/>
                <w:sz w:val="24"/>
                <w:szCs w:val="24"/>
                <w:lang w:val="en-AU" w:eastAsia="en-AU"/>
              </w:rPr>
            </w:pPr>
          </w:p>
        </w:tc>
        <w:tc>
          <w:tcPr>
            <w:tcW w:w="3527" w:type="dxa"/>
            <w:shd w:val="clear" w:color="auto" w:fill="auto"/>
            <w:vAlign w:val="center"/>
            <w:hideMark/>
          </w:tcPr>
          <w:p w14:paraId="2029806A" w14:textId="77777777" w:rsidR="006B37E8" w:rsidRPr="00DC2E85" w:rsidRDefault="006B37E8" w:rsidP="00CF68B6">
            <w:pPr>
              <w:spacing w:after="0" w:line="240" w:lineRule="auto"/>
              <w:rPr>
                <w:rFonts w:ascii="Arial Narrow" w:eastAsia="Times New Roman" w:hAnsi="Arial Narrow"/>
                <w:b/>
                <w:bCs/>
                <w:color w:val="auto"/>
                <w:sz w:val="24"/>
                <w:szCs w:val="24"/>
                <w:lang w:val="en-AU" w:eastAsia="en-AU"/>
              </w:rPr>
            </w:pPr>
            <w:r w:rsidRPr="00DC2E85">
              <w:rPr>
                <w:rFonts w:ascii="Arial Narrow" w:eastAsia="Times New Roman" w:hAnsi="Arial Narrow"/>
                <w:b/>
                <w:bCs/>
                <w:color w:val="auto"/>
                <w:sz w:val="24"/>
                <w:szCs w:val="24"/>
                <w:lang w:val="en-AU" w:eastAsia="en-AU"/>
              </w:rPr>
              <w:t>Likely Benign</w:t>
            </w:r>
          </w:p>
        </w:tc>
      </w:tr>
      <w:tr w:rsidR="006B37E8" w:rsidRPr="00DC2E85" w14:paraId="2E1BE37E" w14:textId="77777777" w:rsidTr="000F4799">
        <w:trPr>
          <w:trHeight w:val="405"/>
        </w:trPr>
        <w:tc>
          <w:tcPr>
            <w:tcW w:w="5034" w:type="dxa"/>
            <w:tcBorders>
              <w:bottom w:val="single" w:sz="4" w:space="0" w:color="auto"/>
            </w:tcBorders>
            <w:shd w:val="clear" w:color="auto" w:fill="auto"/>
            <w:noWrap/>
            <w:vAlign w:val="center"/>
            <w:hideMark/>
          </w:tcPr>
          <w:p w14:paraId="19F2D1C0" w14:textId="77777777" w:rsidR="006B37E8" w:rsidRPr="00DC2E85" w:rsidRDefault="006B37E8" w:rsidP="00142020">
            <w:pPr>
              <w:spacing w:after="0" w:line="240" w:lineRule="auto"/>
              <w:rPr>
                <w:rFonts w:ascii="Arial Narrow" w:eastAsia="Times New Roman" w:hAnsi="Arial Narrow"/>
                <w:color w:val="auto"/>
                <w:sz w:val="24"/>
                <w:szCs w:val="24"/>
                <w:lang w:val="en-AU" w:eastAsia="en-AU"/>
              </w:rPr>
            </w:pPr>
            <w:r w:rsidRPr="00DC2E85">
              <w:rPr>
                <w:rFonts w:ascii="Arial Narrow" w:eastAsia="Times New Roman" w:hAnsi="Arial Narrow"/>
                <w:color w:val="auto"/>
                <w:sz w:val="24"/>
                <w:szCs w:val="24"/>
                <w:lang w:val="en-AU" w:eastAsia="en-AU"/>
              </w:rPr>
              <w:t xml:space="preserve">1 Very strong AND 1 </w:t>
            </w:r>
            <w:r w:rsidR="00142020" w:rsidRPr="00DC2E85">
              <w:rPr>
                <w:rFonts w:ascii="Arial Narrow" w:eastAsia="Times New Roman" w:hAnsi="Arial Narrow"/>
                <w:color w:val="auto"/>
                <w:sz w:val="24"/>
                <w:szCs w:val="24"/>
                <w:lang w:val="en-AU" w:eastAsia="en-AU"/>
              </w:rPr>
              <w:t>Supporting</w:t>
            </w:r>
          </w:p>
        </w:tc>
        <w:tc>
          <w:tcPr>
            <w:tcW w:w="5199" w:type="dxa"/>
            <w:tcBorders>
              <w:top w:val="nil"/>
              <w:bottom w:val="nil"/>
            </w:tcBorders>
            <w:shd w:val="clear" w:color="auto" w:fill="auto"/>
            <w:noWrap/>
            <w:vAlign w:val="center"/>
            <w:hideMark/>
          </w:tcPr>
          <w:p w14:paraId="136580E7" w14:textId="77777777" w:rsidR="006B37E8" w:rsidRPr="00DC2E85" w:rsidRDefault="006B37E8" w:rsidP="00140684">
            <w:pPr>
              <w:spacing w:after="0" w:line="240" w:lineRule="auto"/>
              <w:jc w:val="center"/>
              <w:rPr>
                <w:rFonts w:ascii="Arial Narrow" w:eastAsia="Times New Roman" w:hAnsi="Arial Narrow"/>
                <w:color w:val="auto"/>
                <w:sz w:val="24"/>
                <w:szCs w:val="24"/>
                <w:lang w:val="en-AU" w:eastAsia="en-AU"/>
              </w:rPr>
            </w:pPr>
          </w:p>
        </w:tc>
        <w:tc>
          <w:tcPr>
            <w:tcW w:w="3527" w:type="dxa"/>
            <w:shd w:val="clear" w:color="auto" w:fill="auto"/>
            <w:vAlign w:val="center"/>
            <w:hideMark/>
          </w:tcPr>
          <w:p w14:paraId="2D0E1233" w14:textId="77777777" w:rsidR="00A33D5B" w:rsidRDefault="00A95569" w:rsidP="006E5A82">
            <w:pPr>
              <w:spacing w:after="0" w:line="240" w:lineRule="auto"/>
              <w:rPr>
                <w:rFonts w:ascii="Arial Narrow" w:eastAsia="Times New Roman" w:hAnsi="Arial Narrow"/>
                <w:color w:val="auto"/>
                <w:sz w:val="24"/>
                <w:szCs w:val="24"/>
                <w:lang w:val="en-AU" w:eastAsia="en-AU"/>
              </w:rPr>
            </w:pPr>
            <w:r w:rsidRPr="00DC2E85">
              <w:rPr>
                <w:rFonts w:ascii="Arial Narrow" w:eastAsia="Times New Roman" w:hAnsi="Arial Narrow"/>
                <w:color w:val="auto"/>
                <w:sz w:val="24"/>
                <w:szCs w:val="24"/>
                <w:lang w:val="en-AU" w:eastAsia="en-AU"/>
              </w:rPr>
              <w:t>1 S</w:t>
            </w:r>
            <w:r w:rsidR="006B37E8" w:rsidRPr="00DC2E85">
              <w:rPr>
                <w:rFonts w:ascii="Arial Narrow" w:eastAsia="Times New Roman" w:hAnsi="Arial Narrow"/>
                <w:color w:val="auto"/>
                <w:sz w:val="24"/>
                <w:szCs w:val="24"/>
                <w:lang w:val="en-AU" w:eastAsia="en-AU"/>
              </w:rPr>
              <w:t xml:space="preserve">trong AND </w:t>
            </w:r>
          </w:p>
          <w:p w14:paraId="74320D12" w14:textId="77777777" w:rsidR="006B37E8" w:rsidRDefault="006B37E8" w:rsidP="00A33D5B">
            <w:pPr>
              <w:pStyle w:val="ListParagraph"/>
              <w:numPr>
                <w:ilvl w:val="0"/>
                <w:numId w:val="8"/>
              </w:numPr>
              <w:rPr>
                <w:rFonts w:ascii="Arial Narrow" w:eastAsia="Times New Roman" w:hAnsi="Arial Narrow"/>
                <w:lang w:val="en-AU" w:eastAsia="en-AU"/>
              </w:rPr>
            </w:pPr>
            <w:r w:rsidRPr="00A33D5B">
              <w:rPr>
                <w:rFonts w:ascii="Arial Narrow" w:eastAsia="Times New Roman" w:hAnsi="Arial Narrow"/>
                <w:lang w:val="en-AU" w:eastAsia="en-AU"/>
              </w:rPr>
              <w:t xml:space="preserve">1 </w:t>
            </w:r>
            <w:r w:rsidR="00A95569" w:rsidRPr="00A33D5B">
              <w:rPr>
                <w:rFonts w:ascii="Arial Narrow" w:eastAsia="Times New Roman" w:hAnsi="Arial Narrow"/>
                <w:lang w:val="en-AU" w:eastAsia="en-AU"/>
              </w:rPr>
              <w:t>S</w:t>
            </w:r>
            <w:r w:rsidRPr="00A33D5B">
              <w:rPr>
                <w:rFonts w:ascii="Arial Narrow" w:eastAsia="Times New Roman" w:hAnsi="Arial Narrow"/>
                <w:lang w:val="en-AU" w:eastAsia="en-AU"/>
              </w:rPr>
              <w:t>upporting</w:t>
            </w:r>
            <w:r w:rsidR="00A33D5B">
              <w:rPr>
                <w:rFonts w:ascii="Arial Narrow" w:eastAsia="Times New Roman" w:hAnsi="Arial Narrow"/>
                <w:lang w:val="en-AU" w:eastAsia="en-AU"/>
              </w:rPr>
              <w:t xml:space="preserve"> OR</w:t>
            </w:r>
          </w:p>
          <w:p w14:paraId="380EE2B4" w14:textId="7C9EB6CE" w:rsidR="00A33D5B" w:rsidRPr="00A33D5B" w:rsidRDefault="00A33D5B" w:rsidP="00A33D5B">
            <w:pPr>
              <w:pStyle w:val="ListParagraph"/>
              <w:numPr>
                <w:ilvl w:val="0"/>
                <w:numId w:val="8"/>
              </w:numPr>
              <w:rPr>
                <w:rFonts w:ascii="Arial Narrow" w:eastAsia="Times New Roman" w:hAnsi="Arial Narrow"/>
                <w:lang w:val="en-AU" w:eastAsia="en-AU"/>
              </w:rPr>
            </w:pPr>
            <w:r>
              <w:rPr>
                <w:rFonts w:ascii="Arial Narrow" w:eastAsia="Times New Roman" w:hAnsi="Arial Narrow"/>
                <w:lang w:val="en-AU" w:eastAsia="en-AU"/>
              </w:rPr>
              <w:t>1 Moderate</w:t>
            </w:r>
          </w:p>
        </w:tc>
      </w:tr>
      <w:tr w:rsidR="000F4799" w:rsidRPr="00DC2E85" w14:paraId="70C93AC4" w14:textId="77777777" w:rsidTr="00BD1301">
        <w:trPr>
          <w:trHeight w:val="295"/>
        </w:trPr>
        <w:tc>
          <w:tcPr>
            <w:tcW w:w="5034" w:type="dxa"/>
            <w:tcBorders>
              <w:bottom w:val="single" w:sz="4" w:space="0" w:color="auto"/>
            </w:tcBorders>
            <w:shd w:val="clear" w:color="auto" w:fill="auto"/>
            <w:noWrap/>
            <w:vAlign w:val="center"/>
          </w:tcPr>
          <w:p w14:paraId="7EF312EA" w14:textId="2533E79A" w:rsidR="000F4799" w:rsidRPr="00DC2E85" w:rsidRDefault="000F4799" w:rsidP="00140684">
            <w:pPr>
              <w:spacing w:after="0" w:line="240" w:lineRule="auto"/>
              <w:rPr>
                <w:rFonts w:ascii="Arial Narrow" w:eastAsia="Times New Roman" w:hAnsi="Arial Narrow"/>
                <w:color w:val="auto"/>
                <w:sz w:val="24"/>
                <w:szCs w:val="24"/>
                <w:lang w:val="en-AU" w:eastAsia="en-AU"/>
              </w:rPr>
            </w:pPr>
            <w:r w:rsidRPr="00DC2E85">
              <w:rPr>
                <w:rFonts w:ascii="Arial Narrow" w:eastAsia="Times New Roman" w:hAnsi="Arial Narrow"/>
                <w:color w:val="auto"/>
                <w:sz w:val="24"/>
                <w:szCs w:val="24"/>
                <w:lang w:val="en-AU" w:eastAsia="en-AU"/>
              </w:rPr>
              <w:t>2 Strong</w:t>
            </w:r>
          </w:p>
        </w:tc>
        <w:tc>
          <w:tcPr>
            <w:tcW w:w="5199" w:type="dxa"/>
            <w:tcBorders>
              <w:top w:val="nil"/>
              <w:bottom w:val="nil"/>
            </w:tcBorders>
            <w:shd w:val="clear" w:color="auto" w:fill="auto"/>
            <w:noWrap/>
            <w:vAlign w:val="center"/>
          </w:tcPr>
          <w:p w14:paraId="4E299969" w14:textId="77777777" w:rsidR="000F4799" w:rsidRPr="00DC2E85" w:rsidRDefault="000F4799" w:rsidP="00140684">
            <w:pPr>
              <w:spacing w:after="0" w:line="240" w:lineRule="auto"/>
              <w:jc w:val="center"/>
              <w:rPr>
                <w:rFonts w:ascii="Arial Narrow" w:eastAsia="Times New Roman" w:hAnsi="Arial Narrow"/>
                <w:color w:val="auto"/>
                <w:sz w:val="24"/>
                <w:szCs w:val="24"/>
                <w:lang w:val="en-AU" w:eastAsia="en-AU"/>
              </w:rPr>
            </w:pPr>
          </w:p>
        </w:tc>
        <w:tc>
          <w:tcPr>
            <w:tcW w:w="3527" w:type="dxa"/>
            <w:vMerge w:val="restart"/>
            <w:shd w:val="clear" w:color="auto" w:fill="auto"/>
            <w:vAlign w:val="center"/>
          </w:tcPr>
          <w:p w14:paraId="2CEF3B78" w14:textId="49DF89F4" w:rsidR="000F4799" w:rsidRPr="00A33D5B" w:rsidRDefault="00A33D5B" w:rsidP="005D0E28">
            <w:pPr>
              <w:spacing w:after="0" w:line="240" w:lineRule="auto"/>
              <w:rPr>
                <w:rFonts w:ascii="Arial Narrow" w:eastAsia="Times New Roman" w:hAnsi="Arial Narrow"/>
                <w:color w:val="auto"/>
                <w:sz w:val="24"/>
                <w:szCs w:val="24"/>
                <w:highlight w:val="lightGray"/>
                <w:lang w:val="en-AU" w:eastAsia="en-AU"/>
              </w:rPr>
            </w:pPr>
            <w:r w:rsidRPr="00A33D5B">
              <w:rPr>
                <w:rFonts w:ascii="Arial Narrow" w:eastAsia="Times New Roman" w:hAnsi="Arial Narrow"/>
                <w:color w:val="auto"/>
                <w:sz w:val="24"/>
                <w:szCs w:val="24"/>
                <w:lang w:val="en-AU" w:eastAsia="en-AU"/>
              </w:rPr>
              <w:t>1 Moderate AND 1 Supporting</w:t>
            </w:r>
          </w:p>
        </w:tc>
      </w:tr>
      <w:tr w:rsidR="000F4799" w:rsidRPr="00DC2E85" w14:paraId="73CA997A" w14:textId="77777777" w:rsidTr="00BD1301">
        <w:trPr>
          <w:trHeight w:val="295"/>
        </w:trPr>
        <w:tc>
          <w:tcPr>
            <w:tcW w:w="5034" w:type="dxa"/>
            <w:tcBorders>
              <w:top w:val="single" w:sz="4" w:space="0" w:color="auto"/>
              <w:bottom w:val="single" w:sz="4" w:space="0" w:color="auto"/>
            </w:tcBorders>
            <w:shd w:val="clear" w:color="auto" w:fill="auto"/>
            <w:noWrap/>
            <w:vAlign w:val="center"/>
            <w:hideMark/>
          </w:tcPr>
          <w:p w14:paraId="72E058AD" w14:textId="77777777" w:rsidR="000F4799" w:rsidRPr="00DC2E85" w:rsidRDefault="000F4799" w:rsidP="00140684">
            <w:pPr>
              <w:spacing w:after="0" w:line="240" w:lineRule="auto"/>
              <w:rPr>
                <w:rFonts w:ascii="Arial Narrow" w:eastAsia="Times New Roman" w:hAnsi="Arial Narrow"/>
                <w:color w:val="auto"/>
                <w:sz w:val="24"/>
                <w:szCs w:val="24"/>
                <w:lang w:val="en-AU" w:eastAsia="en-AU"/>
              </w:rPr>
            </w:pPr>
            <w:r w:rsidRPr="00DC2E85">
              <w:rPr>
                <w:rFonts w:ascii="Arial Narrow" w:eastAsia="Times New Roman" w:hAnsi="Arial Narrow"/>
                <w:color w:val="auto"/>
                <w:sz w:val="24"/>
                <w:szCs w:val="24"/>
                <w:lang w:val="en-AU" w:eastAsia="en-AU"/>
              </w:rPr>
              <w:t>1 Strong AND 1–2 Moderate</w:t>
            </w:r>
          </w:p>
        </w:tc>
        <w:tc>
          <w:tcPr>
            <w:tcW w:w="5199" w:type="dxa"/>
            <w:tcBorders>
              <w:top w:val="nil"/>
              <w:bottom w:val="nil"/>
            </w:tcBorders>
            <w:shd w:val="clear" w:color="auto" w:fill="auto"/>
            <w:noWrap/>
            <w:vAlign w:val="center"/>
          </w:tcPr>
          <w:p w14:paraId="23B6DF35" w14:textId="77777777" w:rsidR="000F4799" w:rsidRPr="00DC2E85" w:rsidRDefault="000F4799" w:rsidP="00140684">
            <w:pPr>
              <w:spacing w:after="0" w:line="240" w:lineRule="auto"/>
              <w:jc w:val="center"/>
              <w:rPr>
                <w:rFonts w:ascii="Arial Narrow" w:eastAsia="Times New Roman" w:hAnsi="Arial Narrow"/>
                <w:color w:val="auto"/>
                <w:sz w:val="24"/>
                <w:szCs w:val="24"/>
                <w:lang w:val="en-AU" w:eastAsia="en-AU"/>
              </w:rPr>
            </w:pPr>
          </w:p>
        </w:tc>
        <w:tc>
          <w:tcPr>
            <w:tcW w:w="3527" w:type="dxa"/>
            <w:vMerge/>
            <w:shd w:val="clear" w:color="auto" w:fill="auto"/>
            <w:vAlign w:val="center"/>
          </w:tcPr>
          <w:p w14:paraId="399DBF8F" w14:textId="1C658CF6" w:rsidR="000F4799" w:rsidRPr="00DC2E85" w:rsidRDefault="000F4799" w:rsidP="00140684">
            <w:pPr>
              <w:spacing w:after="0" w:line="240" w:lineRule="auto"/>
              <w:rPr>
                <w:rFonts w:ascii="Arial Narrow" w:eastAsia="Times New Roman" w:hAnsi="Arial Narrow"/>
                <w:color w:val="auto"/>
                <w:sz w:val="24"/>
                <w:szCs w:val="24"/>
                <w:highlight w:val="lightGray"/>
                <w:lang w:val="en-AU" w:eastAsia="en-AU"/>
              </w:rPr>
            </w:pPr>
          </w:p>
        </w:tc>
      </w:tr>
      <w:tr w:rsidR="000F4799" w:rsidRPr="00DC2E85" w14:paraId="54E51743" w14:textId="77777777" w:rsidTr="00BD1301">
        <w:trPr>
          <w:trHeight w:val="295"/>
        </w:trPr>
        <w:tc>
          <w:tcPr>
            <w:tcW w:w="5034" w:type="dxa"/>
            <w:tcBorders>
              <w:top w:val="single" w:sz="4" w:space="0" w:color="auto"/>
              <w:bottom w:val="single" w:sz="4" w:space="0" w:color="auto"/>
            </w:tcBorders>
            <w:shd w:val="clear" w:color="auto" w:fill="auto"/>
            <w:noWrap/>
            <w:vAlign w:val="center"/>
            <w:hideMark/>
          </w:tcPr>
          <w:p w14:paraId="3E6ED6EE" w14:textId="77777777" w:rsidR="000F4799" w:rsidRPr="00DC2E85" w:rsidRDefault="000F4799" w:rsidP="00140684">
            <w:pPr>
              <w:spacing w:after="0" w:line="240" w:lineRule="auto"/>
              <w:rPr>
                <w:rFonts w:ascii="Arial Narrow" w:eastAsia="Times New Roman" w:hAnsi="Arial Narrow"/>
                <w:color w:val="auto"/>
                <w:sz w:val="24"/>
                <w:szCs w:val="24"/>
                <w:lang w:val="en-AU" w:eastAsia="en-AU"/>
              </w:rPr>
            </w:pPr>
            <w:r w:rsidRPr="00DC2E85">
              <w:rPr>
                <w:rFonts w:ascii="Arial Narrow" w:eastAsia="Times New Roman" w:hAnsi="Arial Narrow"/>
                <w:color w:val="auto"/>
                <w:sz w:val="24"/>
                <w:szCs w:val="24"/>
                <w:lang w:val="en-AU" w:eastAsia="en-AU"/>
              </w:rPr>
              <w:t>1 Strong AND ≥2 Supporting</w:t>
            </w:r>
          </w:p>
        </w:tc>
        <w:tc>
          <w:tcPr>
            <w:tcW w:w="5199" w:type="dxa"/>
            <w:tcBorders>
              <w:top w:val="nil"/>
              <w:bottom w:val="nil"/>
            </w:tcBorders>
            <w:shd w:val="clear" w:color="auto" w:fill="auto"/>
            <w:noWrap/>
            <w:vAlign w:val="center"/>
          </w:tcPr>
          <w:p w14:paraId="3D383ACF" w14:textId="77777777" w:rsidR="000F4799" w:rsidRPr="00DC2E85" w:rsidRDefault="000F4799" w:rsidP="00140684">
            <w:pPr>
              <w:spacing w:after="0" w:line="240" w:lineRule="auto"/>
              <w:jc w:val="center"/>
              <w:rPr>
                <w:rFonts w:ascii="Arial Narrow" w:eastAsia="Times New Roman" w:hAnsi="Arial Narrow"/>
                <w:color w:val="auto"/>
                <w:sz w:val="24"/>
                <w:szCs w:val="24"/>
                <w:lang w:val="en-AU" w:eastAsia="en-AU"/>
              </w:rPr>
            </w:pPr>
          </w:p>
        </w:tc>
        <w:tc>
          <w:tcPr>
            <w:tcW w:w="3527" w:type="dxa"/>
            <w:vMerge w:val="restart"/>
            <w:shd w:val="clear" w:color="auto" w:fill="auto"/>
            <w:vAlign w:val="center"/>
          </w:tcPr>
          <w:p w14:paraId="3134E294" w14:textId="613C9B5C" w:rsidR="00A33D5B" w:rsidRPr="00DC2E85" w:rsidRDefault="00A33D5B" w:rsidP="00A33D5B">
            <w:pPr>
              <w:spacing w:after="0" w:line="240" w:lineRule="auto"/>
              <w:rPr>
                <w:rFonts w:ascii="Arial Narrow" w:eastAsia="Times New Roman" w:hAnsi="Arial Narrow"/>
                <w:color w:val="auto"/>
                <w:sz w:val="24"/>
                <w:szCs w:val="24"/>
                <w:highlight w:val="lightGray"/>
                <w:lang w:val="en-AU" w:eastAsia="en-AU"/>
              </w:rPr>
            </w:pPr>
            <w:r w:rsidRPr="00DC2E85">
              <w:rPr>
                <w:rFonts w:ascii="Arial Narrow" w:hAnsi="Arial Narrow"/>
                <w:color w:val="auto"/>
                <w:sz w:val="24"/>
                <w:szCs w:val="24"/>
              </w:rPr>
              <w:t>≥</w:t>
            </w:r>
            <w:r w:rsidRPr="00DC2E85">
              <w:rPr>
                <w:rFonts w:ascii="Arial Narrow" w:eastAsia="Times New Roman" w:hAnsi="Arial Narrow"/>
                <w:color w:val="auto"/>
                <w:sz w:val="24"/>
                <w:szCs w:val="24"/>
                <w:lang w:val="en-AU" w:eastAsia="en-AU"/>
              </w:rPr>
              <w:t>2 Supporting</w:t>
            </w:r>
          </w:p>
        </w:tc>
      </w:tr>
      <w:tr w:rsidR="000F4799" w:rsidRPr="00DC2E85" w14:paraId="1618E231" w14:textId="77777777" w:rsidTr="00BD1301">
        <w:trPr>
          <w:trHeight w:val="295"/>
        </w:trPr>
        <w:tc>
          <w:tcPr>
            <w:tcW w:w="5034" w:type="dxa"/>
            <w:tcBorders>
              <w:bottom w:val="single" w:sz="4" w:space="0" w:color="auto"/>
            </w:tcBorders>
            <w:shd w:val="clear" w:color="auto" w:fill="auto"/>
            <w:noWrap/>
            <w:vAlign w:val="center"/>
            <w:hideMark/>
          </w:tcPr>
          <w:p w14:paraId="73BA5AD3" w14:textId="77777777" w:rsidR="000F4799" w:rsidRPr="00DC2E85" w:rsidRDefault="000F4799" w:rsidP="00140684">
            <w:pPr>
              <w:spacing w:after="0" w:line="240" w:lineRule="auto"/>
              <w:rPr>
                <w:rFonts w:ascii="Arial Narrow" w:eastAsia="Times New Roman" w:hAnsi="Arial Narrow"/>
                <w:color w:val="auto"/>
                <w:sz w:val="24"/>
                <w:szCs w:val="24"/>
                <w:lang w:val="en-AU" w:eastAsia="en-AU"/>
              </w:rPr>
            </w:pPr>
            <w:r w:rsidRPr="00DC2E85">
              <w:rPr>
                <w:rFonts w:ascii="Arial Narrow" w:eastAsia="Times New Roman" w:hAnsi="Arial Narrow"/>
                <w:color w:val="auto"/>
                <w:sz w:val="24"/>
                <w:szCs w:val="24"/>
                <w:lang w:val="en-AU" w:eastAsia="en-AU"/>
              </w:rPr>
              <w:t>≥3 Moderate</w:t>
            </w:r>
          </w:p>
        </w:tc>
        <w:tc>
          <w:tcPr>
            <w:tcW w:w="5199" w:type="dxa"/>
            <w:tcBorders>
              <w:top w:val="nil"/>
              <w:bottom w:val="nil"/>
            </w:tcBorders>
            <w:shd w:val="clear" w:color="auto" w:fill="auto"/>
            <w:noWrap/>
            <w:vAlign w:val="center"/>
          </w:tcPr>
          <w:p w14:paraId="4F3B49A9" w14:textId="77777777" w:rsidR="000F4799" w:rsidRPr="00DC2E85" w:rsidRDefault="000F4799" w:rsidP="00140684">
            <w:pPr>
              <w:spacing w:after="0" w:line="240" w:lineRule="auto"/>
              <w:jc w:val="center"/>
              <w:rPr>
                <w:rFonts w:ascii="Arial Narrow" w:eastAsia="Times New Roman" w:hAnsi="Arial Narrow"/>
                <w:color w:val="auto"/>
                <w:sz w:val="24"/>
                <w:szCs w:val="24"/>
                <w:lang w:val="en-AU" w:eastAsia="en-AU"/>
              </w:rPr>
            </w:pPr>
          </w:p>
        </w:tc>
        <w:tc>
          <w:tcPr>
            <w:tcW w:w="3527" w:type="dxa"/>
            <w:vMerge/>
            <w:shd w:val="clear" w:color="auto" w:fill="auto"/>
            <w:vAlign w:val="center"/>
          </w:tcPr>
          <w:p w14:paraId="3085BFB9" w14:textId="77777777" w:rsidR="000F4799" w:rsidRPr="00DC2E85" w:rsidRDefault="000F4799" w:rsidP="007B386E">
            <w:pPr>
              <w:spacing w:after="0" w:line="240" w:lineRule="auto"/>
              <w:jc w:val="center"/>
              <w:rPr>
                <w:rFonts w:ascii="Arial Narrow" w:eastAsia="Times New Roman" w:hAnsi="Arial Narrow"/>
                <w:color w:val="auto"/>
                <w:sz w:val="24"/>
                <w:szCs w:val="24"/>
                <w:highlight w:val="lightGray"/>
                <w:lang w:val="en-AU" w:eastAsia="en-AU"/>
              </w:rPr>
            </w:pPr>
          </w:p>
        </w:tc>
      </w:tr>
      <w:tr w:rsidR="000F4799" w:rsidRPr="00DC2E85" w14:paraId="40B511B6" w14:textId="77777777" w:rsidTr="00BD1301">
        <w:trPr>
          <w:trHeight w:val="295"/>
        </w:trPr>
        <w:tc>
          <w:tcPr>
            <w:tcW w:w="5034" w:type="dxa"/>
            <w:tcBorders>
              <w:top w:val="single" w:sz="4" w:space="0" w:color="auto"/>
              <w:bottom w:val="single" w:sz="4" w:space="0" w:color="auto"/>
            </w:tcBorders>
            <w:shd w:val="clear" w:color="auto" w:fill="auto"/>
            <w:noWrap/>
            <w:vAlign w:val="center"/>
            <w:hideMark/>
          </w:tcPr>
          <w:p w14:paraId="53AA3E4D" w14:textId="77777777" w:rsidR="000F4799" w:rsidRPr="00DC2E85" w:rsidRDefault="000F4799" w:rsidP="000F4799">
            <w:pPr>
              <w:spacing w:after="0" w:line="240" w:lineRule="auto"/>
              <w:rPr>
                <w:rFonts w:ascii="Arial Narrow" w:eastAsia="Times New Roman" w:hAnsi="Arial Narrow"/>
                <w:color w:val="auto"/>
                <w:sz w:val="24"/>
                <w:szCs w:val="24"/>
                <w:lang w:val="en-AU" w:eastAsia="en-AU"/>
              </w:rPr>
            </w:pPr>
            <w:r w:rsidRPr="00DC2E85">
              <w:rPr>
                <w:rFonts w:ascii="Arial Narrow" w:eastAsia="Times New Roman" w:hAnsi="Arial Narrow"/>
                <w:color w:val="auto"/>
                <w:sz w:val="24"/>
                <w:szCs w:val="24"/>
                <w:lang w:val="en-AU" w:eastAsia="en-AU"/>
              </w:rPr>
              <w:t>2 Moderate AND ≥2 Supporting</w:t>
            </w:r>
          </w:p>
        </w:tc>
        <w:tc>
          <w:tcPr>
            <w:tcW w:w="5199" w:type="dxa"/>
            <w:tcBorders>
              <w:top w:val="nil"/>
              <w:bottom w:val="nil"/>
            </w:tcBorders>
            <w:shd w:val="clear" w:color="auto" w:fill="auto"/>
            <w:noWrap/>
            <w:vAlign w:val="center"/>
          </w:tcPr>
          <w:p w14:paraId="4524FB45" w14:textId="77777777" w:rsidR="000F4799" w:rsidRPr="00DC2E85" w:rsidRDefault="000F4799" w:rsidP="000F4799">
            <w:pPr>
              <w:spacing w:after="0" w:line="240" w:lineRule="auto"/>
              <w:jc w:val="center"/>
              <w:rPr>
                <w:rFonts w:ascii="Arial Narrow" w:eastAsia="Times New Roman" w:hAnsi="Arial Narrow"/>
                <w:color w:val="auto"/>
                <w:sz w:val="24"/>
                <w:szCs w:val="24"/>
                <w:lang w:val="en-AU" w:eastAsia="en-AU"/>
              </w:rPr>
            </w:pPr>
          </w:p>
        </w:tc>
        <w:tc>
          <w:tcPr>
            <w:tcW w:w="3527" w:type="dxa"/>
            <w:vMerge w:val="restart"/>
            <w:shd w:val="clear" w:color="auto" w:fill="auto"/>
            <w:vAlign w:val="center"/>
          </w:tcPr>
          <w:p w14:paraId="36C8641A" w14:textId="07F8B09E" w:rsidR="000F4799" w:rsidRPr="00DC2E85" w:rsidRDefault="00C7768A" w:rsidP="00C7768A">
            <w:pPr>
              <w:spacing w:after="0" w:line="240" w:lineRule="auto"/>
              <w:rPr>
                <w:rFonts w:ascii="Arial Narrow" w:eastAsia="Times New Roman" w:hAnsi="Arial Narrow"/>
                <w:color w:val="auto"/>
                <w:sz w:val="24"/>
                <w:szCs w:val="24"/>
                <w:highlight w:val="lightGray"/>
                <w:lang w:val="en-AU" w:eastAsia="en-AU"/>
              </w:rPr>
            </w:pPr>
            <w:r>
              <w:rPr>
                <w:rFonts w:ascii="Arial Narrow" w:eastAsia="Times New Roman" w:hAnsi="Arial Narrow"/>
                <w:color w:val="auto"/>
                <w:sz w:val="24"/>
                <w:szCs w:val="24"/>
                <w:lang w:val="en-AU" w:eastAsia="en-AU"/>
              </w:rPr>
              <w:t>1 Strong</w:t>
            </w:r>
            <w:r w:rsidR="000C3241">
              <w:rPr>
                <w:rFonts w:ascii="Arial Narrow" w:eastAsia="Times New Roman" w:hAnsi="Arial Narrow"/>
                <w:color w:val="auto"/>
                <w:sz w:val="24"/>
                <w:szCs w:val="24"/>
                <w:lang w:val="en-AU" w:eastAsia="en-AU"/>
              </w:rPr>
              <w:t>, if based on multiple evidence types</w:t>
            </w:r>
            <w:r w:rsidR="00D82992" w:rsidRPr="00DC2E85">
              <w:rPr>
                <w:rFonts w:ascii="Arial Narrow" w:eastAsia="Times New Roman" w:hAnsi="Arial Narrow"/>
                <w:color w:val="auto"/>
                <w:sz w:val="24"/>
                <w:szCs w:val="24"/>
                <w:lang w:val="en-AU" w:eastAsia="en-AU"/>
              </w:rPr>
              <w:t>*</w:t>
            </w:r>
          </w:p>
        </w:tc>
      </w:tr>
      <w:tr w:rsidR="000F4799" w:rsidRPr="00DC2E85" w14:paraId="2959C18C" w14:textId="77777777" w:rsidTr="00BD1301">
        <w:trPr>
          <w:trHeight w:val="295"/>
        </w:trPr>
        <w:tc>
          <w:tcPr>
            <w:tcW w:w="5034" w:type="dxa"/>
            <w:tcBorders>
              <w:top w:val="single" w:sz="4" w:space="0" w:color="auto"/>
            </w:tcBorders>
            <w:shd w:val="clear" w:color="auto" w:fill="auto"/>
            <w:noWrap/>
            <w:vAlign w:val="center"/>
            <w:hideMark/>
          </w:tcPr>
          <w:p w14:paraId="7D754BE7" w14:textId="77777777" w:rsidR="000F4799" w:rsidRPr="00DC2E85" w:rsidRDefault="000F4799" w:rsidP="000F4799">
            <w:pPr>
              <w:spacing w:after="0" w:line="240" w:lineRule="auto"/>
              <w:rPr>
                <w:rFonts w:ascii="Arial Narrow" w:eastAsia="Times New Roman" w:hAnsi="Arial Narrow"/>
                <w:color w:val="auto"/>
                <w:sz w:val="24"/>
                <w:szCs w:val="24"/>
                <w:lang w:val="en-AU" w:eastAsia="en-AU"/>
              </w:rPr>
            </w:pPr>
            <w:r w:rsidRPr="00DC2E85">
              <w:rPr>
                <w:rFonts w:ascii="Arial Narrow" w:eastAsia="Times New Roman" w:hAnsi="Arial Narrow"/>
                <w:color w:val="auto"/>
                <w:sz w:val="24"/>
                <w:szCs w:val="24"/>
                <w:lang w:val="en-AU" w:eastAsia="en-AU"/>
              </w:rPr>
              <w:t>1 Moderate AND ≥4 Supporting</w:t>
            </w:r>
          </w:p>
        </w:tc>
        <w:tc>
          <w:tcPr>
            <w:tcW w:w="5199" w:type="dxa"/>
            <w:tcBorders>
              <w:top w:val="nil"/>
            </w:tcBorders>
            <w:shd w:val="clear" w:color="auto" w:fill="auto"/>
            <w:noWrap/>
            <w:vAlign w:val="center"/>
          </w:tcPr>
          <w:p w14:paraId="17EDE67D" w14:textId="77777777" w:rsidR="000F4799" w:rsidRPr="00DC2E85" w:rsidRDefault="000F4799" w:rsidP="000F4799">
            <w:pPr>
              <w:spacing w:after="0" w:line="240" w:lineRule="auto"/>
              <w:jc w:val="center"/>
              <w:rPr>
                <w:rFonts w:ascii="Arial Narrow" w:eastAsia="Times New Roman" w:hAnsi="Arial Narrow"/>
                <w:color w:val="auto"/>
                <w:sz w:val="24"/>
                <w:szCs w:val="24"/>
                <w:lang w:val="en-AU" w:eastAsia="en-AU"/>
              </w:rPr>
            </w:pPr>
          </w:p>
        </w:tc>
        <w:tc>
          <w:tcPr>
            <w:tcW w:w="3527" w:type="dxa"/>
            <w:vMerge/>
            <w:shd w:val="clear" w:color="auto" w:fill="auto"/>
            <w:vAlign w:val="center"/>
            <w:hideMark/>
          </w:tcPr>
          <w:p w14:paraId="1CB00FC5" w14:textId="77777777" w:rsidR="000F4799" w:rsidRPr="00DC2E85" w:rsidRDefault="000F4799" w:rsidP="000F4799">
            <w:pPr>
              <w:spacing w:after="0" w:line="240" w:lineRule="auto"/>
              <w:jc w:val="center"/>
              <w:rPr>
                <w:rFonts w:ascii="Arial Narrow" w:eastAsia="Times New Roman" w:hAnsi="Arial Narrow"/>
                <w:color w:val="auto"/>
                <w:sz w:val="24"/>
                <w:szCs w:val="24"/>
                <w:lang w:val="en-AU" w:eastAsia="en-AU"/>
              </w:rPr>
            </w:pPr>
          </w:p>
        </w:tc>
      </w:tr>
    </w:tbl>
    <w:p w14:paraId="7362EE8C" w14:textId="3E6791D2" w:rsidR="00FD14D8" w:rsidRPr="00D82992" w:rsidRDefault="00595C18" w:rsidP="00D702C3">
      <w:pPr>
        <w:spacing w:after="0" w:line="240" w:lineRule="auto"/>
        <w:rPr>
          <w:rFonts w:ascii="Arial Narrow" w:hAnsi="Arial Narrow"/>
          <w:color w:val="auto"/>
        </w:rPr>
      </w:pPr>
      <w:r w:rsidRPr="00DC2E85">
        <w:rPr>
          <w:rFonts w:ascii="Arial Narrow" w:hAnsi="Arial Narrow"/>
          <w:color w:val="auto"/>
          <w:lang w:val="en-AU" w:eastAsia="en-AU"/>
        </w:rPr>
        <w:t>*</w:t>
      </w:r>
      <w:r w:rsidRPr="00DC2E85">
        <w:rPr>
          <w:rFonts w:ascii="Arial Narrow" w:hAnsi="Arial Narrow"/>
          <w:color w:val="auto"/>
        </w:rPr>
        <w:t xml:space="preserve"> </w:t>
      </w:r>
      <w:r w:rsidR="00C7768A">
        <w:rPr>
          <w:rFonts w:ascii="Arial Narrow" w:hAnsi="Arial Narrow"/>
          <w:color w:val="auto"/>
        </w:rPr>
        <w:t xml:space="preserve">Likely Benign can be assigned </w:t>
      </w:r>
      <w:r w:rsidR="000C3241">
        <w:rPr>
          <w:rFonts w:ascii="Arial Narrow" w:hAnsi="Arial Narrow"/>
          <w:color w:val="auto"/>
        </w:rPr>
        <w:t>based on</w:t>
      </w:r>
      <w:r w:rsidR="00C7768A">
        <w:rPr>
          <w:rFonts w:ascii="Arial Narrow" w:hAnsi="Arial Narrow"/>
          <w:color w:val="auto"/>
        </w:rPr>
        <w:t xml:space="preserve"> one Strong Benign code if multiple evidence types contribute to the code assigned. For example: </w:t>
      </w:r>
      <w:r w:rsidR="000C3241">
        <w:rPr>
          <w:rFonts w:ascii="Arial Narrow" w:hAnsi="Arial Narrow"/>
          <w:color w:val="auto"/>
        </w:rPr>
        <w:t xml:space="preserve">BS4, if multiple likelihood ratios contribute to the combined likelihood ratio used to assign strong evidence; </w:t>
      </w:r>
      <w:r w:rsidRPr="00DC2E85">
        <w:rPr>
          <w:rFonts w:ascii="Arial Narrow" w:hAnsi="Arial Narrow"/>
          <w:color w:val="auto"/>
        </w:rPr>
        <w:t xml:space="preserve">BP1_Strong represents a combination of </w:t>
      </w:r>
      <w:r w:rsidR="000C3241">
        <w:rPr>
          <w:rFonts w:ascii="Arial Narrow" w:hAnsi="Arial Narrow"/>
          <w:color w:val="auto"/>
        </w:rPr>
        <w:t>the following evidence types</w:t>
      </w:r>
      <w:r w:rsidRPr="00DC2E85">
        <w:rPr>
          <w:rFonts w:ascii="Arial Narrow" w:hAnsi="Arial Narrow"/>
          <w:color w:val="auto"/>
        </w:rPr>
        <w:t>: variant type, position (domain i</w:t>
      </w:r>
      <w:r w:rsidR="000C3241">
        <w:rPr>
          <w:rFonts w:ascii="Arial Narrow" w:hAnsi="Arial Narrow"/>
          <w:color w:val="auto"/>
        </w:rPr>
        <w:t>nfo) and prediction (splicing)</w:t>
      </w:r>
      <w:r w:rsidR="00C7768A">
        <w:rPr>
          <w:rFonts w:ascii="Arial Narrow" w:hAnsi="Arial Narrow"/>
          <w:color w:val="auto"/>
        </w:rPr>
        <w:t>.</w:t>
      </w:r>
    </w:p>
    <w:p w14:paraId="35667722" w14:textId="77777777" w:rsidR="00595C18" w:rsidRPr="00DC2E85" w:rsidRDefault="00595C18" w:rsidP="00CF68B6">
      <w:pPr>
        <w:shd w:val="clear" w:color="auto" w:fill="FFFFFF"/>
        <w:spacing w:after="0" w:line="240" w:lineRule="auto"/>
        <w:rPr>
          <w:rFonts w:ascii="Arial Narrow" w:hAnsi="Arial Narrow"/>
          <w:color w:val="auto"/>
          <w:lang w:val="en-AU" w:eastAsia="en-AU"/>
        </w:rPr>
      </w:pPr>
    </w:p>
    <w:p w14:paraId="36F51A03" w14:textId="69C20891" w:rsidR="00CF68B6" w:rsidRPr="00DC2E85" w:rsidRDefault="00CF68B6" w:rsidP="00CF68B6">
      <w:pPr>
        <w:shd w:val="clear" w:color="auto" w:fill="FFFFFF"/>
        <w:spacing w:after="0" w:line="240" w:lineRule="auto"/>
        <w:rPr>
          <w:rFonts w:ascii="Arial Narrow" w:eastAsia="Times New Roman" w:hAnsi="Arial Narrow" w:cs="Arial"/>
          <w:color w:val="auto"/>
          <w:sz w:val="24"/>
          <w:szCs w:val="24"/>
        </w:rPr>
      </w:pPr>
      <w:r w:rsidRPr="00DC2E85">
        <w:rPr>
          <w:rFonts w:ascii="Arial Narrow" w:hAnsi="Arial Narrow"/>
          <w:color w:val="auto"/>
          <w:sz w:val="24"/>
          <w:szCs w:val="24"/>
          <w:u w:val="single"/>
          <w:lang w:val="en-AU"/>
        </w:rPr>
        <w:t>The second approach</w:t>
      </w:r>
      <w:r w:rsidR="005F4BAE" w:rsidRPr="00DC2E85">
        <w:rPr>
          <w:rFonts w:ascii="Arial Narrow" w:hAnsi="Arial Narrow"/>
          <w:color w:val="auto"/>
          <w:sz w:val="24"/>
          <w:szCs w:val="24"/>
          <w:lang w:val="en-AU"/>
        </w:rPr>
        <w:t xml:space="preserve">, to be applied </w:t>
      </w:r>
      <w:r w:rsidR="00B0128D">
        <w:rPr>
          <w:rFonts w:ascii="Arial Narrow" w:hAnsi="Arial Narrow"/>
          <w:color w:val="auto"/>
          <w:sz w:val="24"/>
          <w:szCs w:val="24"/>
          <w:lang w:val="en-AU"/>
        </w:rPr>
        <w:t>when both benign and pathogenic criteria are met</w:t>
      </w:r>
      <w:r w:rsidR="005F4BAE" w:rsidRPr="00DC2E85">
        <w:rPr>
          <w:rFonts w:ascii="Arial Narrow" w:hAnsi="Arial Narrow"/>
          <w:color w:val="auto"/>
          <w:sz w:val="24"/>
          <w:szCs w:val="24"/>
          <w:lang w:val="en-AU"/>
        </w:rPr>
        <w:t xml:space="preserve">, </w:t>
      </w:r>
      <w:r w:rsidRPr="00DC2E85">
        <w:rPr>
          <w:rFonts w:ascii="Arial Narrow" w:hAnsi="Arial Narrow"/>
          <w:color w:val="auto"/>
          <w:sz w:val="24"/>
          <w:szCs w:val="24"/>
          <w:lang w:val="en-AU"/>
        </w:rPr>
        <w:t>is the p</w:t>
      </w:r>
      <w:proofErr w:type="spellStart"/>
      <w:r w:rsidRPr="00DC2E85">
        <w:rPr>
          <w:rFonts w:ascii="Arial Narrow" w:hAnsi="Arial Narrow" w:cs="Arial"/>
          <w:color w:val="auto"/>
          <w:sz w:val="24"/>
          <w:szCs w:val="24"/>
          <w:lang w:val="en-GB"/>
        </w:rPr>
        <w:t>oint</w:t>
      </w:r>
      <w:proofErr w:type="spellEnd"/>
      <w:r w:rsidRPr="00DC2E85">
        <w:rPr>
          <w:rFonts w:ascii="Arial Narrow" w:hAnsi="Arial Narrow" w:cs="Arial"/>
          <w:color w:val="auto"/>
          <w:sz w:val="24"/>
          <w:szCs w:val="24"/>
          <w:lang w:val="en-GB"/>
        </w:rPr>
        <w:t xml:space="preserve"> system recently proposed to simplify scoring and class assignment (</w:t>
      </w:r>
      <w:r w:rsidR="00F125D8" w:rsidRPr="00DC2E85">
        <w:rPr>
          <w:rFonts w:ascii="Arial Narrow" w:hAnsi="Arial Narrow" w:cs="Arial"/>
          <w:color w:val="auto"/>
          <w:sz w:val="24"/>
          <w:szCs w:val="24"/>
          <w:lang w:val="en-GB"/>
        </w:rPr>
        <w:t xml:space="preserve">Tavtigian et al 2020, </w:t>
      </w:r>
      <w:r w:rsidRPr="00DC2E85">
        <w:rPr>
          <w:rFonts w:ascii="Arial Narrow" w:hAnsi="Arial Narrow" w:cs="Arial"/>
          <w:color w:val="auto"/>
          <w:sz w:val="24"/>
          <w:szCs w:val="24"/>
          <w:lang w:val="en-GB"/>
        </w:rPr>
        <w:t>PMID:</w:t>
      </w:r>
      <w:r w:rsidRPr="00DC2E85">
        <w:rPr>
          <w:rFonts w:ascii="Arial Narrow" w:eastAsia="Times New Roman" w:hAnsi="Arial Narrow" w:cs="Segoe UI"/>
          <w:color w:val="auto"/>
          <w:sz w:val="24"/>
          <w:szCs w:val="24"/>
        </w:rPr>
        <w:t xml:space="preserve"> 32720330)</w:t>
      </w:r>
      <w:r w:rsidRPr="00DC2E85">
        <w:rPr>
          <w:rFonts w:ascii="Arial Narrow" w:eastAsia="Times New Roman" w:hAnsi="Arial Narrow" w:cs="Arial"/>
          <w:color w:val="auto"/>
          <w:sz w:val="24"/>
          <w:szCs w:val="24"/>
        </w:rPr>
        <w:t xml:space="preserve">. </w:t>
      </w:r>
      <w:r w:rsidR="00A33D5B">
        <w:rPr>
          <w:rFonts w:ascii="Arial Narrow" w:eastAsia="Times New Roman" w:hAnsi="Arial Narrow" w:cs="Arial"/>
          <w:color w:val="auto"/>
          <w:sz w:val="24"/>
          <w:szCs w:val="24"/>
        </w:rPr>
        <w:t xml:space="preserve">Contradictory evidence includes uninformative </w:t>
      </w:r>
      <w:r w:rsidR="006B5DAB">
        <w:rPr>
          <w:rFonts w:ascii="Arial Narrow" w:eastAsia="Times New Roman" w:hAnsi="Arial Narrow" w:cs="Arial"/>
          <w:color w:val="auto"/>
          <w:sz w:val="24"/>
          <w:szCs w:val="24"/>
        </w:rPr>
        <w:t>bioinformatic evidence, PP3 and BP4 not assigned</w:t>
      </w:r>
      <w:r w:rsidR="00A33D5B">
        <w:rPr>
          <w:rFonts w:ascii="Arial Narrow" w:eastAsia="Times New Roman" w:hAnsi="Arial Narrow" w:cs="Arial"/>
          <w:color w:val="auto"/>
          <w:sz w:val="24"/>
          <w:szCs w:val="24"/>
        </w:rPr>
        <w:t xml:space="preserve">. </w:t>
      </w:r>
      <w:r w:rsidRPr="00DC2E85">
        <w:rPr>
          <w:rFonts w:ascii="Arial Narrow" w:eastAsia="Times New Roman" w:hAnsi="Arial Narrow" w:cs="Arial"/>
          <w:color w:val="auto"/>
          <w:sz w:val="24"/>
          <w:szCs w:val="24"/>
        </w:rPr>
        <w:t xml:space="preserve">Point values </w:t>
      </w:r>
      <w:r w:rsidRPr="00DC2E85">
        <w:rPr>
          <w:rFonts w:ascii="Arial Narrow" w:eastAsia="Times New Roman" w:hAnsi="Arial Narrow" w:cs="Arial"/>
          <w:color w:val="auto"/>
          <w:sz w:val="24"/>
          <w:szCs w:val="24"/>
        </w:rPr>
        <w:lastRenderedPageBreak/>
        <w:t xml:space="preserve">assigned for the different code strengths were as recommended in the original publication: Indeterminate=0; Supporting=1, Moderate=2, Strong=4 and Very Strong=8 for Pathogenic codes; negative values for Benign codes of same strength. Point ranges to assign class </w:t>
      </w:r>
      <w:r w:rsidR="005F4BAE" w:rsidRPr="00DC2E85">
        <w:rPr>
          <w:rFonts w:ascii="Arial Narrow" w:eastAsia="Times New Roman" w:hAnsi="Arial Narrow" w:cs="Arial"/>
          <w:color w:val="auto"/>
          <w:sz w:val="24"/>
          <w:szCs w:val="24"/>
        </w:rPr>
        <w:t xml:space="preserve">will </w:t>
      </w:r>
      <w:r w:rsidRPr="00DC2E85">
        <w:rPr>
          <w:rFonts w:ascii="Arial Narrow" w:eastAsia="Times New Roman" w:hAnsi="Arial Narrow" w:cs="Arial"/>
          <w:color w:val="auto"/>
          <w:sz w:val="24"/>
          <w:szCs w:val="24"/>
        </w:rPr>
        <w:t>follow the conservative recommendations in the original publication: Benign ≤-7, Likely Benign -6 to -2, Uncertain -1 to 5, Likely Pathogenic 6-9, Pathogenic ≥10.</w:t>
      </w:r>
    </w:p>
    <w:p w14:paraId="0F7979D8" w14:textId="77777777" w:rsidR="000F4799" w:rsidRDefault="000F4799" w:rsidP="00791A66">
      <w:pPr>
        <w:widowControl w:val="0"/>
        <w:overflowPunct w:val="0"/>
        <w:autoSpaceDE w:val="0"/>
        <w:autoSpaceDN w:val="0"/>
        <w:adjustRightInd w:val="0"/>
        <w:spacing w:after="0"/>
        <w:contextualSpacing/>
        <w:textAlignment w:val="baseline"/>
        <w:rPr>
          <w:rFonts w:ascii="Arial Narrow" w:hAnsi="Arial Narrow" w:cs="Arial"/>
          <w:b/>
          <w:color w:val="auto"/>
          <w:sz w:val="24"/>
          <w:szCs w:val="24"/>
        </w:rPr>
      </w:pPr>
    </w:p>
    <w:p w14:paraId="64D75156" w14:textId="51CF0ED9" w:rsidR="001B472A" w:rsidRPr="00DC2E85" w:rsidRDefault="001B472A" w:rsidP="00791A66">
      <w:pPr>
        <w:widowControl w:val="0"/>
        <w:overflowPunct w:val="0"/>
        <w:autoSpaceDE w:val="0"/>
        <w:autoSpaceDN w:val="0"/>
        <w:adjustRightInd w:val="0"/>
        <w:spacing w:after="0"/>
        <w:contextualSpacing/>
        <w:textAlignment w:val="baseline"/>
        <w:rPr>
          <w:rFonts w:ascii="Arial Narrow" w:hAnsi="Arial Narrow" w:cs="Arial"/>
          <w:color w:val="auto"/>
          <w:sz w:val="24"/>
          <w:szCs w:val="24"/>
        </w:rPr>
      </w:pPr>
      <w:r w:rsidRPr="00DC2E85">
        <w:rPr>
          <w:rFonts w:ascii="Arial Narrow" w:hAnsi="Arial Narrow" w:cs="Arial"/>
          <w:b/>
          <w:color w:val="auto"/>
          <w:sz w:val="24"/>
          <w:szCs w:val="24"/>
        </w:rPr>
        <w:t>Note</w:t>
      </w:r>
      <w:r w:rsidR="00F125D8" w:rsidRPr="00DC2E85">
        <w:rPr>
          <w:rFonts w:ascii="Arial Narrow" w:hAnsi="Arial Narrow" w:cs="Arial"/>
          <w:b/>
          <w:color w:val="auto"/>
          <w:sz w:val="24"/>
          <w:szCs w:val="24"/>
        </w:rPr>
        <w:t>:</w:t>
      </w:r>
      <w:r w:rsidRPr="00DC2E85">
        <w:rPr>
          <w:rFonts w:ascii="Arial Narrow" w:hAnsi="Arial Narrow" w:cs="Arial"/>
          <w:b/>
          <w:color w:val="auto"/>
          <w:sz w:val="24"/>
          <w:szCs w:val="24"/>
        </w:rPr>
        <w:t xml:space="preserve"> </w:t>
      </w:r>
      <w:r w:rsidRPr="00DC2E85">
        <w:rPr>
          <w:rFonts w:ascii="Arial Narrow" w:hAnsi="Arial Narrow" w:cs="Arial"/>
          <w:color w:val="auto"/>
          <w:sz w:val="24"/>
          <w:szCs w:val="24"/>
        </w:rPr>
        <w:t>both of these approaches assume a global prior probability of pathogenicity of 0.10. On this basis</w:t>
      </w:r>
      <w:r w:rsidR="002B1F67" w:rsidRPr="00DC2E85">
        <w:rPr>
          <w:rFonts w:ascii="Arial Narrow" w:hAnsi="Arial Narrow" w:cs="Arial"/>
          <w:color w:val="auto"/>
          <w:sz w:val="24"/>
          <w:szCs w:val="24"/>
        </w:rPr>
        <w:t xml:space="preserve">, </w:t>
      </w:r>
      <w:r w:rsidRPr="00DC2E85">
        <w:rPr>
          <w:rFonts w:ascii="Arial Narrow" w:hAnsi="Arial Narrow" w:cs="Arial"/>
          <w:color w:val="auto"/>
          <w:sz w:val="24"/>
          <w:szCs w:val="24"/>
        </w:rPr>
        <w:t>any evidence type reaching 1000:1 odds against pathogenicity is sufficient to classify a variant as stand-alone Benign</w:t>
      </w:r>
      <w:r w:rsidR="002B1F67" w:rsidRPr="00DC2E85">
        <w:rPr>
          <w:rFonts w:ascii="Arial Narrow" w:hAnsi="Arial Narrow" w:cs="Arial"/>
          <w:color w:val="auto"/>
          <w:sz w:val="24"/>
          <w:szCs w:val="24"/>
        </w:rPr>
        <w:t xml:space="preserve">, while </w:t>
      </w:r>
      <w:r w:rsidRPr="00DC2E85">
        <w:rPr>
          <w:rFonts w:ascii="Arial Narrow" w:hAnsi="Arial Narrow" w:cs="Arial"/>
          <w:color w:val="auto"/>
          <w:sz w:val="24"/>
          <w:szCs w:val="24"/>
        </w:rPr>
        <w:t xml:space="preserve">evidence with combined odds of 350:1 against (equivalent to lower bound of Very Strong Benign evidence) </w:t>
      </w:r>
      <w:r w:rsidR="002B1F67" w:rsidRPr="00DC2E85">
        <w:rPr>
          <w:rFonts w:ascii="Arial Narrow" w:hAnsi="Arial Narrow" w:cs="Arial"/>
          <w:color w:val="auto"/>
          <w:sz w:val="24"/>
          <w:szCs w:val="24"/>
        </w:rPr>
        <w:t>is</w:t>
      </w:r>
      <w:r w:rsidRPr="00DC2E85">
        <w:rPr>
          <w:rFonts w:ascii="Arial Narrow" w:hAnsi="Arial Narrow" w:cs="Arial"/>
          <w:color w:val="auto"/>
          <w:sz w:val="24"/>
          <w:szCs w:val="24"/>
        </w:rPr>
        <w:t xml:space="preserve"> sufficient to classify a variant as Likely Benign.</w:t>
      </w:r>
    </w:p>
    <w:p w14:paraId="335831BA" w14:textId="77777777" w:rsidR="00905B92" w:rsidRPr="00DC2E85" w:rsidRDefault="005F2D26" w:rsidP="00905B92">
      <w:pPr>
        <w:pStyle w:val="Heading1"/>
        <w:spacing w:after="120"/>
        <w:ind w:left="11" w:hanging="11"/>
        <w:rPr>
          <w:rFonts w:ascii="Arial Narrow" w:hAnsi="Arial Narrow"/>
          <w:color w:val="auto"/>
          <w:u w:val="none"/>
        </w:rPr>
      </w:pPr>
      <w:r w:rsidRPr="00DC2E85">
        <w:rPr>
          <w:rFonts w:ascii="Arial Narrow" w:hAnsi="Arial Narrow"/>
          <w:color w:val="auto"/>
          <w:u w:val="none"/>
        </w:rPr>
        <w:t xml:space="preserve">Tables and </w:t>
      </w:r>
      <w:r w:rsidR="004852BE" w:rsidRPr="00DC2E85">
        <w:rPr>
          <w:rFonts w:ascii="Arial Narrow" w:hAnsi="Arial Narrow"/>
          <w:color w:val="auto"/>
          <w:u w:val="none"/>
        </w:rPr>
        <w:t xml:space="preserve">Figures </w:t>
      </w:r>
      <w:r w:rsidR="00791A66" w:rsidRPr="00DC2E85">
        <w:rPr>
          <w:rFonts w:ascii="Arial Narrow" w:hAnsi="Arial Narrow"/>
          <w:color w:val="auto"/>
          <w:u w:val="none"/>
        </w:rPr>
        <w:t>with additional information for lookups</w:t>
      </w:r>
    </w:p>
    <w:p w14:paraId="7BD84935" w14:textId="77777777" w:rsidR="004C0D32" w:rsidRPr="00DC2E85" w:rsidRDefault="004C0D32" w:rsidP="00905B92">
      <w:pPr>
        <w:pStyle w:val="Heading2"/>
        <w:rPr>
          <w:rFonts w:ascii="Arial Narrow" w:hAnsi="Arial Narrow"/>
          <w:color w:val="auto"/>
        </w:rPr>
      </w:pPr>
      <w:r w:rsidRPr="00DC2E85">
        <w:rPr>
          <w:rFonts w:ascii="Arial Narrow" w:hAnsi="Arial Narrow"/>
          <w:color w:val="auto"/>
        </w:rPr>
        <w:t xml:space="preserve">Table </w:t>
      </w:r>
      <w:r w:rsidR="004E6972" w:rsidRPr="00DC2E85">
        <w:rPr>
          <w:rFonts w:ascii="Arial Narrow" w:hAnsi="Arial Narrow"/>
          <w:color w:val="auto"/>
        </w:rPr>
        <w:t>4</w:t>
      </w:r>
      <w:r w:rsidRPr="00DC2E85">
        <w:rPr>
          <w:rFonts w:ascii="Arial Narrow" w:hAnsi="Arial Narrow"/>
          <w:color w:val="auto"/>
        </w:rPr>
        <w:t xml:space="preserve">: Summary of codes applicable for variants considered against the </w:t>
      </w:r>
      <w:r w:rsidRPr="00525FD6">
        <w:rPr>
          <w:rFonts w:ascii="Arial Narrow" w:hAnsi="Arial Narrow"/>
          <w:i/>
          <w:color w:val="auto"/>
        </w:rPr>
        <w:t>BRCA1</w:t>
      </w:r>
      <w:r w:rsidRPr="00DC2E85">
        <w:rPr>
          <w:rFonts w:ascii="Arial Narrow" w:hAnsi="Arial Narrow"/>
          <w:color w:val="auto"/>
        </w:rPr>
        <w:t xml:space="preserve"> and </w:t>
      </w:r>
      <w:r w:rsidRPr="00525FD6">
        <w:rPr>
          <w:rFonts w:ascii="Arial Narrow" w:hAnsi="Arial Narrow"/>
          <w:i/>
          <w:color w:val="auto"/>
        </w:rPr>
        <w:t>BRCA2</w:t>
      </w:r>
      <w:r w:rsidRPr="00DC2E85">
        <w:rPr>
          <w:rFonts w:ascii="Arial Narrow" w:hAnsi="Arial Narrow"/>
          <w:color w:val="auto"/>
        </w:rPr>
        <w:t xml:space="preserve"> PVS1 decision trees.  </w:t>
      </w:r>
    </w:p>
    <w:p w14:paraId="337D6AB2" w14:textId="77777777" w:rsidR="00905B92" w:rsidRPr="00DC2E85" w:rsidRDefault="004C0D32" w:rsidP="00905B92">
      <w:pPr>
        <w:spacing w:after="0" w:line="240" w:lineRule="auto"/>
        <w:contextualSpacing/>
        <w:rPr>
          <w:rFonts w:ascii="Arial Narrow" w:eastAsia="Times New Roman" w:hAnsi="Arial Narrow"/>
          <w:color w:val="auto"/>
          <w:sz w:val="24"/>
          <w:szCs w:val="24"/>
          <w:lang w:val="en-AU" w:eastAsia="en-AU"/>
        </w:rPr>
      </w:pPr>
      <w:r w:rsidRPr="00DC2E85">
        <w:rPr>
          <w:rFonts w:ascii="Arial Narrow" w:eastAsia="Times New Roman" w:hAnsi="Arial Narrow"/>
          <w:color w:val="auto"/>
          <w:sz w:val="24"/>
          <w:szCs w:val="24"/>
          <w:lang w:val="en-AU" w:eastAsia="en-AU"/>
        </w:rPr>
        <w:t>This Table is provided as a separate file in excel format to facilitate searches and look-ups by variant c. nomenclature, exon etc.</w:t>
      </w:r>
    </w:p>
    <w:p w14:paraId="6CECBEA4" w14:textId="396A8DBD" w:rsidR="00905B92" w:rsidRPr="00DC2E85" w:rsidRDefault="00905B92" w:rsidP="00905B92">
      <w:pPr>
        <w:spacing w:after="0" w:line="240" w:lineRule="auto"/>
        <w:contextualSpacing/>
        <w:rPr>
          <w:rFonts w:ascii="Arial Narrow" w:hAnsi="Arial Narrow"/>
          <w:color w:val="auto"/>
          <w:sz w:val="24"/>
          <w:szCs w:val="24"/>
        </w:rPr>
      </w:pPr>
      <w:r w:rsidRPr="00DC2E85">
        <w:rPr>
          <w:rFonts w:ascii="Arial Narrow" w:eastAsia="Times New Roman" w:hAnsi="Arial Narrow"/>
          <w:color w:val="auto"/>
          <w:sz w:val="24"/>
          <w:szCs w:val="24"/>
          <w:lang w:val="en-AU" w:eastAsia="en-AU"/>
        </w:rPr>
        <w:t>It i</w:t>
      </w:r>
      <w:r w:rsidRPr="00DC2E85">
        <w:rPr>
          <w:rFonts w:ascii="Arial Narrow" w:hAnsi="Arial Narrow"/>
          <w:color w:val="auto"/>
          <w:sz w:val="24"/>
          <w:szCs w:val="24"/>
          <w:lang w:val="en-AU" w:eastAsia="en-AU"/>
        </w:rPr>
        <w:t xml:space="preserve">ncludes PVS1 and PM5 codes recommended for initiation, nonsense/frameshift, deletion, duplication and </w:t>
      </w:r>
      <w:r w:rsidR="00505E4D">
        <w:rPr>
          <w:rFonts w:ascii="Arial Narrow" w:hAnsi="Arial Narrow"/>
          <w:color w:val="auto"/>
          <w:sz w:val="24"/>
          <w:szCs w:val="24"/>
          <w:lang w:val="en-AU" w:eastAsia="en-AU"/>
        </w:rPr>
        <w:t>splice site (donor/acceptor ±1</w:t>
      </w:r>
      <w:r w:rsidR="008A4364">
        <w:rPr>
          <w:rFonts w:ascii="Arial Narrow" w:hAnsi="Arial Narrow"/>
          <w:color w:val="auto"/>
          <w:sz w:val="24"/>
          <w:szCs w:val="24"/>
          <w:lang w:val="en-AU" w:eastAsia="en-AU"/>
        </w:rPr>
        <w:t>,</w:t>
      </w:r>
      <w:r w:rsidR="00505E4D">
        <w:rPr>
          <w:rFonts w:ascii="Arial Narrow" w:hAnsi="Arial Narrow"/>
          <w:color w:val="auto"/>
          <w:sz w:val="24"/>
          <w:szCs w:val="24"/>
          <w:lang w:val="en-AU" w:eastAsia="en-AU"/>
        </w:rPr>
        <w:t xml:space="preserve">2) </w:t>
      </w:r>
      <w:r w:rsidRPr="00DC2E85">
        <w:rPr>
          <w:rFonts w:ascii="Arial Narrow" w:hAnsi="Arial Narrow"/>
          <w:color w:val="auto"/>
          <w:sz w:val="24"/>
          <w:szCs w:val="24"/>
          <w:lang w:val="en-AU" w:eastAsia="en-AU"/>
        </w:rPr>
        <w:t>variants– organized by exon.</w:t>
      </w:r>
      <w:r w:rsidR="00505E4D">
        <w:rPr>
          <w:rFonts w:ascii="Arial Narrow" w:hAnsi="Arial Narrow"/>
          <w:color w:val="auto"/>
          <w:sz w:val="24"/>
          <w:szCs w:val="24"/>
          <w:lang w:val="en-AU" w:eastAsia="en-AU"/>
        </w:rPr>
        <w:t xml:space="preserve"> </w:t>
      </w:r>
      <w:r w:rsidRPr="00DC2E85">
        <w:rPr>
          <w:rFonts w:ascii="Arial Narrow" w:hAnsi="Arial Narrow"/>
          <w:color w:val="auto"/>
          <w:sz w:val="24"/>
          <w:szCs w:val="24"/>
        </w:rPr>
        <w:t>Full gene deletion is not included as this is considered as Stand Alone evidence for pathogenicity.</w:t>
      </w:r>
    </w:p>
    <w:p w14:paraId="515A97FB" w14:textId="77777777" w:rsidR="007D51B6" w:rsidRPr="00DC2E85" w:rsidRDefault="007D51B6" w:rsidP="00905B92">
      <w:pPr>
        <w:spacing w:after="0" w:line="240" w:lineRule="auto"/>
        <w:contextualSpacing/>
        <w:rPr>
          <w:rFonts w:ascii="Arial Narrow" w:hAnsi="Arial Narrow"/>
          <w:color w:val="auto"/>
          <w:sz w:val="24"/>
          <w:szCs w:val="24"/>
        </w:rPr>
      </w:pPr>
    </w:p>
    <w:p w14:paraId="6720E566" w14:textId="77777777" w:rsidR="00F00FE8" w:rsidRPr="00DC2E85" w:rsidRDefault="00F00FE8" w:rsidP="00F00FE8">
      <w:pPr>
        <w:pStyle w:val="Heading2"/>
        <w:rPr>
          <w:rFonts w:ascii="Arial Narrow" w:hAnsi="Arial Narrow"/>
          <w:color w:val="auto"/>
          <w:szCs w:val="24"/>
        </w:rPr>
      </w:pPr>
      <w:bookmarkStart w:id="4" w:name="_Toc104297520"/>
      <w:r w:rsidRPr="00DC2E85">
        <w:rPr>
          <w:rFonts w:ascii="Arial Narrow" w:hAnsi="Arial Narrow"/>
          <w:color w:val="auto"/>
          <w:szCs w:val="24"/>
        </w:rPr>
        <w:t xml:space="preserve">Table </w:t>
      </w:r>
      <w:r w:rsidR="004E6972" w:rsidRPr="00DC2E85">
        <w:rPr>
          <w:rFonts w:ascii="Arial Narrow" w:hAnsi="Arial Narrow"/>
          <w:color w:val="auto"/>
          <w:szCs w:val="24"/>
        </w:rPr>
        <w:t>5</w:t>
      </w:r>
      <w:r w:rsidRPr="00DC2E85">
        <w:rPr>
          <w:rFonts w:ascii="Arial Narrow" w:hAnsi="Arial Narrow"/>
          <w:color w:val="auto"/>
          <w:szCs w:val="24"/>
        </w:rPr>
        <w:t>: PS1 code weights for variants with the same predicted splicing event as a known (likely) pathogenic variant*</w:t>
      </w:r>
      <w:bookmarkEnd w:id="4"/>
    </w:p>
    <w:p w14:paraId="740D6187" w14:textId="77777777" w:rsidR="00F00FE8" w:rsidRPr="00DC2E85" w:rsidRDefault="00F00FE8" w:rsidP="00F00FE8">
      <w:pPr>
        <w:spacing w:after="0" w:line="240" w:lineRule="auto"/>
        <w:contextualSpacing/>
        <w:rPr>
          <w:color w:val="auto"/>
          <w:sz w:val="8"/>
          <w:szCs w:val="8"/>
        </w:rPr>
      </w:pPr>
    </w:p>
    <w:tbl>
      <w:tblPr>
        <w:tblW w:w="0" w:type="auto"/>
        <w:tblCellMar>
          <w:top w:w="15" w:type="dxa"/>
          <w:left w:w="15" w:type="dxa"/>
          <w:bottom w:w="15" w:type="dxa"/>
          <w:right w:w="15" w:type="dxa"/>
        </w:tblCellMar>
        <w:tblLook w:val="04A0" w:firstRow="1" w:lastRow="0" w:firstColumn="1" w:lastColumn="0" w:noHBand="0" w:noVBand="1"/>
      </w:tblPr>
      <w:tblGrid>
        <w:gridCol w:w="2426"/>
        <w:gridCol w:w="4201"/>
        <w:gridCol w:w="3752"/>
        <w:gridCol w:w="1968"/>
        <w:gridCol w:w="2037"/>
      </w:tblGrid>
      <w:tr w:rsidR="00A06600" w:rsidRPr="00DC2E85" w14:paraId="3AA85CFB" w14:textId="77777777" w:rsidTr="005F4B2F">
        <w:trPr>
          <w:trHeight w:val="315"/>
        </w:trPr>
        <w:tc>
          <w:tcPr>
            <w:tcW w:w="0" w:type="auto"/>
            <w:vMerge w:val="restart"/>
            <w:tcBorders>
              <w:top w:val="single" w:sz="6" w:space="0" w:color="000000"/>
              <w:left w:val="single" w:sz="6" w:space="0" w:color="000000"/>
              <w:bottom w:val="single" w:sz="6" w:space="0" w:color="000000"/>
              <w:right w:val="single" w:sz="6" w:space="0" w:color="000000"/>
            </w:tcBorders>
            <w:shd w:val="clear" w:color="auto" w:fill="D9D9D9"/>
            <w:tcMar>
              <w:top w:w="40" w:type="dxa"/>
              <w:left w:w="40" w:type="dxa"/>
              <w:bottom w:w="40" w:type="dxa"/>
              <w:right w:w="40" w:type="dxa"/>
            </w:tcMar>
            <w:vAlign w:val="center"/>
            <w:hideMark/>
          </w:tcPr>
          <w:p w14:paraId="40637254" w14:textId="77777777" w:rsidR="00F00FE8" w:rsidRPr="00DC2E85" w:rsidRDefault="00F00FE8" w:rsidP="005F4B2F">
            <w:pPr>
              <w:pStyle w:val="NormalWeb"/>
              <w:spacing w:before="0" w:beforeAutospacing="0" w:after="0" w:afterAutospacing="0"/>
              <w:jc w:val="center"/>
              <w:rPr>
                <w:rFonts w:ascii="Arial Narrow" w:hAnsi="Arial Narrow"/>
              </w:rPr>
            </w:pPr>
            <w:r w:rsidRPr="00DC2E85">
              <w:rPr>
                <w:rFonts w:ascii="Arial Narrow" w:hAnsi="Arial Narrow"/>
                <w:b/>
                <w:bCs/>
              </w:rPr>
              <w:t>Variant Under Assessment (VUA)</w:t>
            </w:r>
          </w:p>
        </w:tc>
        <w:tc>
          <w:tcPr>
            <w:tcW w:w="0" w:type="auto"/>
            <w:vMerge w:val="restart"/>
            <w:tcBorders>
              <w:top w:val="single" w:sz="6" w:space="0" w:color="000000"/>
              <w:left w:val="single" w:sz="6" w:space="0" w:color="000000"/>
              <w:bottom w:val="single" w:sz="6" w:space="0" w:color="000000"/>
              <w:right w:val="single" w:sz="6" w:space="0" w:color="000000"/>
            </w:tcBorders>
            <w:shd w:val="clear" w:color="auto" w:fill="D9D9D9"/>
            <w:tcMar>
              <w:top w:w="40" w:type="dxa"/>
              <w:left w:w="40" w:type="dxa"/>
              <w:bottom w:w="40" w:type="dxa"/>
              <w:right w:w="40" w:type="dxa"/>
            </w:tcMar>
            <w:vAlign w:val="center"/>
            <w:hideMark/>
          </w:tcPr>
          <w:p w14:paraId="4225C4C7" w14:textId="77777777" w:rsidR="00F00FE8" w:rsidRPr="00DC2E85" w:rsidRDefault="00F00FE8" w:rsidP="005F4B2F">
            <w:pPr>
              <w:pStyle w:val="NormalWeb"/>
              <w:spacing w:before="0" w:beforeAutospacing="0" w:after="0" w:afterAutospacing="0"/>
              <w:jc w:val="center"/>
              <w:rPr>
                <w:rFonts w:ascii="Arial Narrow" w:hAnsi="Arial Narrow"/>
              </w:rPr>
            </w:pPr>
            <w:r w:rsidRPr="00DC2E85">
              <w:rPr>
                <w:rFonts w:ascii="Arial Narrow" w:hAnsi="Arial Narrow"/>
                <w:b/>
                <w:bCs/>
              </w:rPr>
              <w:t>Baseline computational/predictive code applicable to VUA</w:t>
            </w:r>
          </w:p>
        </w:tc>
        <w:tc>
          <w:tcPr>
            <w:tcW w:w="0" w:type="auto"/>
            <w:vMerge w:val="restart"/>
            <w:tcBorders>
              <w:top w:val="single" w:sz="6" w:space="0" w:color="000000"/>
              <w:left w:val="single" w:sz="6" w:space="0" w:color="000000"/>
              <w:bottom w:val="single" w:sz="6" w:space="0" w:color="000000"/>
              <w:right w:val="single" w:sz="6" w:space="0" w:color="0F172A"/>
            </w:tcBorders>
            <w:shd w:val="clear" w:color="auto" w:fill="D9D9D9"/>
            <w:tcMar>
              <w:top w:w="40" w:type="dxa"/>
              <w:left w:w="40" w:type="dxa"/>
              <w:bottom w:w="40" w:type="dxa"/>
              <w:right w:w="40" w:type="dxa"/>
            </w:tcMar>
            <w:vAlign w:val="center"/>
            <w:hideMark/>
          </w:tcPr>
          <w:p w14:paraId="3DFACBFA" w14:textId="77777777" w:rsidR="00F00FE8" w:rsidRPr="00DC2E85" w:rsidRDefault="00F00FE8" w:rsidP="005F4B2F">
            <w:pPr>
              <w:pStyle w:val="NormalWeb"/>
              <w:spacing w:before="0" w:beforeAutospacing="0" w:after="0" w:afterAutospacing="0"/>
              <w:jc w:val="center"/>
              <w:rPr>
                <w:rFonts w:ascii="Arial Narrow" w:hAnsi="Arial Narrow"/>
              </w:rPr>
            </w:pPr>
            <w:r w:rsidRPr="00DC2E85">
              <w:rPr>
                <w:rFonts w:ascii="Arial Narrow" w:hAnsi="Arial Narrow"/>
                <w:b/>
                <w:bCs/>
              </w:rPr>
              <w:t>Position of reference variant compared to VUA</w:t>
            </w:r>
          </w:p>
        </w:tc>
        <w:tc>
          <w:tcPr>
            <w:tcW w:w="0" w:type="auto"/>
            <w:gridSpan w:val="2"/>
            <w:tcBorders>
              <w:top w:val="single" w:sz="6" w:space="0" w:color="0F172A"/>
              <w:left w:val="single" w:sz="6" w:space="0" w:color="0F172A"/>
              <w:bottom w:val="single" w:sz="6" w:space="0" w:color="0F172A"/>
              <w:right w:val="single" w:sz="6" w:space="0" w:color="0F172A"/>
            </w:tcBorders>
            <w:shd w:val="clear" w:color="auto" w:fill="D9D9D9"/>
            <w:tcMar>
              <w:top w:w="40" w:type="dxa"/>
              <w:left w:w="40" w:type="dxa"/>
              <w:bottom w:w="40" w:type="dxa"/>
              <w:right w:w="40" w:type="dxa"/>
            </w:tcMar>
            <w:vAlign w:val="center"/>
            <w:hideMark/>
          </w:tcPr>
          <w:p w14:paraId="59700CD0" w14:textId="027D2566" w:rsidR="00F00FE8" w:rsidRPr="00DC2E85" w:rsidRDefault="00F00FE8" w:rsidP="00A66A2F">
            <w:pPr>
              <w:pStyle w:val="NormalWeb"/>
              <w:spacing w:before="0" w:beforeAutospacing="0" w:after="0" w:afterAutospacing="0"/>
              <w:jc w:val="center"/>
              <w:rPr>
                <w:rFonts w:ascii="Arial Narrow" w:hAnsi="Arial Narrow"/>
              </w:rPr>
            </w:pPr>
            <w:r w:rsidRPr="00DC2E85">
              <w:rPr>
                <w:rFonts w:ascii="Arial Narrow" w:hAnsi="Arial Narrow"/>
                <w:b/>
                <w:bCs/>
              </w:rPr>
              <w:t>PS1 code applicable to VUA</w:t>
            </w:r>
          </w:p>
        </w:tc>
      </w:tr>
      <w:tr w:rsidR="00A06600" w:rsidRPr="00DC2E85" w14:paraId="74695C14" w14:textId="77777777" w:rsidTr="005F4B2F">
        <w:trPr>
          <w:trHeight w:val="71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803E5B8" w14:textId="77777777" w:rsidR="00F00FE8" w:rsidRPr="00DC2E85" w:rsidRDefault="00F00FE8" w:rsidP="005F4B2F">
            <w:pPr>
              <w:rPr>
                <w:rFonts w:ascii="Arial Narrow" w:hAnsi="Arial Narrow"/>
                <w:color w:val="auto"/>
                <w:sz w:val="24"/>
                <w:szCs w:val="24"/>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890AA31" w14:textId="77777777" w:rsidR="00F00FE8" w:rsidRPr="00DC2E85" w:rsidRDefault="00F00FE8" w:rsidP="005F4B2F">
            <w:pPr>
              <w:rPr>
                <w:rFonts w:ascii="Arial Narrow" w:hAnsi="Arial Narrow"/>
                <w:color w:val="auto"/>
                <w:sz w:val="24"/>
                <w:szCs w:val="24"/>
              </w:rPr>
            </w:pPr>
          </w:p>
        </w:tc>
        <w:tc>
          <w:tcPr>
            <w:tcW w:w="0" w:type="auto"/>
            <w:vMerge/>
            <w:tcBorders>
              <w:top w:val="single" w:sz="6" w:space="0" w:color="000000"/>
              <w:left w:val="single" w:sz="6" w:space="0" w:color="000000"/>
              <w:bottom w:val="single" w:sz="6" w:space="0" w:color="000000"/>
              <w:right w:val="single" w:sz="6" w:space="0" w:color="0F172A"/>
            </w:tcBorders>
            <w:vAlign w:val="center"/>
            <w:hideMark/>
          </w:tcPr>
          <w:p w14:paraId="60DE1EA6" w14:textId="77777777" w:rsidR="00F00FE8" w:rsidRPr="00DC2E85" w:rsidRDefault="00F00FE8" w:rsidP="005F4B2F">
            <w:pPr>
              <w:rPr>
                <w:rFonts w:ascii="Arial Narrow" w:hAnsi="Arial Narrow"/>
                <w:color w:val="auto"/>
                <w:sz w:val="24"/>
                <w:szCs w:val="24"/>
              </w:rPr>
            </w:pPr>
          </w:p>
        </w:tc>
        <w:tc>
          <w:tcPr>
            <w:tcW w:w="0" w:type="auto"/>
            <w:tcBorders>
              <w:top w:val="single" w:sz="6" w:space="0" w:color="0F172A"/>
              <w:left w:val="single" w:sz="6" w:space="0" w:color="000000"/>
              <w:bottom w:val="single" w:sz="6" w:space="0" w:color="000000"/>
              <w:right w:val="single" w:sz="6" w:space="0" w:color="000000"/>
            </w:tcBorders>
            <w:shd w:val="clear" w:color="auto" w:fill="D9D9D9"/>
            <w:tcMar>
              <w:top w:w="40" w:type="dxa"/>
              <w:left w:w="40" w:type="dxa"/>
              <w:bottom w:w="40" w:type="dxa"/>
              <w:right w:w="40" w:type="dxa"/>
            </w:tcMar>
            <w:vAlign w:val="center"/>
            <w:hideMark/>
          </w:tcPr>
          <w:p w14:paraId="444AA218" w14:textId="77777777" w:rsidR="00F00FE8" w:rsidRPr="00DC2E85" w:rsidRDefault="00F00FE8" w:rsidP="005F4B2F">
            <w:pPr>
              <w:pStyle w:val="NormalWeb"/>
              <w:spacing w:before="0" w:beforeAutospacing="0" w:after="0" w:afterAutospacing="0"/>
              <w:jc w:val="center"/>
              <w:rPr>
                <w:rFonts w:ascii="Arial Narrow" w:hAnsi="Arial Narrow"/>
              </w:rPr>
            </w:pPr>
            <w:r w:rsidRPr="00DC2E85">
              <w:rPr>
                <w:rFonts w:ascii="Arial Narrow" w:hAnsi="Arial Narrow"/>
                <w:b/>
                <w:bCs/>
              </w:rPr>
              <w:t>with P reference variant</w:t>
            </w:r>
          </w:p>
        </w:tc>
        <w:tc>
          <w:tcPr>
            <w:tcW w:w="0" w:type="auto"/>
            <w:tcBorders>
              <w:top w:val="single" w:sz="6" w:space="0" w:color="0F172A"/>
              <w:left w:val="single" w:sz="6" w:space="0" w:color="000000"/>
              <w:bottom w:val="single" w:sz="6" w:space="0" w:color="000000"/>
              <w:right w:val="single" w:sz="6" w:space="0" w:color="000000"/>
            </w:tcBorders>
            <w:shd w:val="clear" w:color="auto" w:fill="D9D9D9"/>
            <w:tcMar>
              <w:top w:w="40" w:type="dxa"/>
              <w:left w:w="40" w:type="dxa"/>
              <w:bottom w:w="40" w:type="dxa"/>
              <w:right w:w="40" w:type="dxa"/>
            </w:tcMar>
            <w:vAlign w:val="center"/>
            <w:hideMark/>
          </w:tcPr>
          <w:p w14:paraId="7E3939BF" w14:textId="77777777" w:rsidR="00F00FE8" w:rsidRPr="00DC2E85" w:rsidRDefault="00F00FE8" w:rsidP="005F4B2F">
            <w:pPr>
              <w:pStyle w:val="NormalWeb"/>
              <w:spacing w:before="0" w:beforeAutospacing="0" w:after="0" w:afterAutospacing="0"/>
              <w:jc w:val="center"/>
              <w:rPr>
                <w:rFonts w:ascii="Arial Narrow" w:hAnsi="Arial Narrow"/>
              </w:rPr>
            </w:pPr>
            <w:r w:rsidRPr="00DC2E85">
              <w:rPr>
                <w:rFonts w:ascii="Arial Narrow" w:hAnsi="Arial Narrow"/>
                <w:b/>
                <w:bCs/>
              </w:rPr>
              <w:t>with LP reference variant</w:t>
            </w:r>
          </w:p>
        </w:tc>
      </w:tr>
      <w:tr w:rsidR="00A06600" w:rsidRPr="00DC2E85" w14:paraId="486F0495" w14:textId="77777777" w:rsidTr="00A06600">
        <w:trPr>
          <w:trHeight w:val="315"/>
        </w:trPr>
        <w:tc>
          <w:tcPr>
            <w:tcW w:w="0" w:type="auto"/>
            <w:vMerge w:val="restart"/>
            <w:tcBorders>
              <w:top w:val="single" w:sz="6" w:space="0" w:color="000000"/>
              <w:left w:val="single" w:sz="6" w:space="0" w:color="000000"/>
              <w:right w:val="single" w:sz="6" w:space="0" w:color="000000"/>
            </w:tcBorders>
            <w:tcMar>
              <w:top w:w="40" w:type="dxa"/>
              <w:left w:w="40" w:type="dxa"/>
              <w:bottom w:w="40" w:type="dxa"/>
              <w:right w:w="40" w:type="dxa"/>
            </w:tcMar>
            <w:vAlign w:val="center"/>
            <w:hideMark/>
          </w:tcPr>
          <w:p w14:paraId="479F30F2" w14:textId="77777777" w:rsidR="00A06600" w:rsidRDefault="00A06600" w:rsidP="00A06600">
            <w:pPr>
              <w:pStyle w:val="NormalWeb"/>
              <w:spacing w:before="0" w:beforeAutospacing="0" w:after="0" w:afterAutospacing="0"/>
              <w:jc w:val="center"/>
              <w:rPr>
                <w:rFonts w:ascii="Arial Narrow" w:hAnsi="Arial Narrow"/>
              </w:rPr>
            </w:pPr>
            <w:r>
              <w:rPr>
                <w:rFonts w:ascii="Arial Narrow" w:hAnsi="Arial Narrow"/>
              </w:rPr>
              <w:t>Located o</w:t>
            </w:r>
            <w:r w:rsidRPr="00DC2E85">
              <w:rPr>
                <w:rFonts w:ascii="Arial Narrow" w:hAnsi="Arial Narrow"/>
              </w:rPr>
              <w:t xml:space="preserve">utside </w:t>
            </w:r>
            <w:r>
              <w:rPr>
                <w:rFonts w:ascii="Arial Narrow" w:hAnsi="Arial Narrow"/>
              </w:rPr>
              <w:t xml:space="preserve">donor/acceptor </w:t>
            </w:r>
          </w:p>
          <w:p w14:paraId="08FE69AC" w14:textId="15DF59BC" w:rsidR="00A06600" w:rsidRPr="00DC2E85" w:rsidRDefault="00A06600" w:rsidP="00A06600">
            <w:pPr>
              <w:pStyle w:val="NormalWeb"/>
              <w:spacing w:before="0" w:beforeAutospacing="0" w:after="0" w:afterAutospacing="0"/>
              <w:jc w:val="center"/>
              <w:rPr>
                <w:rFonts w:ascii="Arial Narrow" w:hAnsi="Arial Narrow"/>
              </w:rPr>
            </w:pPr>
            <w:r>
              <w:rPr>
                <w:rFonts w:ascii="Arial Narrow" w:hAnsi="Arial Narrow"/>
              </w:rPr>
              <w:t>±1,2 dinucleotide positions</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2328AF72" w14:textId="77777777" w:rsidR="00A06600" w:rsidRPr="00DC2E85" w:rsidRDefault="00A06600" w:rsidP="005F4B2F">
            <w:pPr>
              <w:pStyle w:val="NormalWeb"/>
              <w:spacing w:before="0" w:beforeAutospacing="0" w:after="0" w:afterAutospacing="0"/>
              <w:jc w:val="center"/>
              <w:rPr>
                <w:rFonts w:ascii="Arial Narrow" w:hAnsi="Arial Narrow"/>
              </w:rPr>
            </w:pPr>
            <w:r w:rsidRPr="00DC2E85">
              <w:rPr>
                <w:rFonts w:ascii="Arial Narrow" w:hAnsi="Arial Narrow"/>
              </w:rPr>
              <w:t>PP3</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6ADF7896" w14:textId="77777777" w:rsidR="00A06600" w:rsidRPr="00DC2E85" w:rsidRDefault="00A06600" w:rsidP="005F4B2F">
            <w:pPr>
              <w:pStyle w:val="NormalWeb"/>
              <w:spacing w:before="0" w:beforeAutospacing="0" w:after="0" w:afterAutospacing="0"/>
              <w:jc w:val="center"/>
              <w:rPr>
                <w:rFonts w:ascii="Arial Narrow" w:hAnsi="Arial Narrow"/>
              </w:rPr>
            </w:pPr>
            <w:r w:rsidRPr="00DC2E85">
              <w:rPr>
                <w:rFonts w:ascii="Arial Narrow" w:hAnsi="Arial Narrow"/>
              </w:rPr>
              <w:t>Same nucleotide</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1A21F9F9" w14:textId="77777777" w:rsidR="00A06600" w:rsidRPr="00DC2E85" w:rsidRDefault="00A06600" w:rsidP="005F4B2F">
            <w:pPr>
              <w:pStyle w:val="NormalWeb"/>
              <w:spacing w:before="0" w:beforeAutospacing="0" w:after="0" w:afterAutospacing="0"/>
              <w:jc w:val="center"/>
              <w:rPr>
                <w:rFonts w:ascii="Arial Narrow" w:hAnsi="Arial Narrow"/>
              </w:rPr>
            </w:pPr>
            <w:r w:rsidRPr="00DC2E85">
              <w:rPr>
                <w:rFonts w:ascii="Arial Narrow" w:hAnsi="Arial Narrow"/>
              </w:rPr>
              <w:t>PS1</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247F7317" w14:textId="77777777" w:rsidR="00A06600" w:rsidRPr="00DC2E85" w:rsidRDefault="00A06600" w:rsidP="005F4B2F">
            <w:pPr>
              <w:pStyle w:val="NormalWeb"/>
              <w:spacing w:before="0" w:beforeAutospacing="0" w:after="0" w:afterAutospacing="0"/>
              <w:jc w:val="center"/>
              <w:rPr>
                <w:rFonts w:ascii="Arial Narrow" w:hAnsi="Arial Narrow"/>
              </w:rPr>
            </w:pPr>
            <w:r w:rsidRPr="00DC2E85">
              <w:rPr>
                <w:rFonts w:ascii="Arial Narrow" w:hAnsi="Arial Narrow"/>
              </w:rPr>
              <w:t>PS1_Moderate</w:t>
            </w:r>
          </w:p>
        </w:tc>
      </w:tr>
      <w:tr w:rsidR="00A06600" w:rsidRPr="00DC2E85" w14:paraId="11E2A24F" w14:textId="77777777" w:rsidTr="00A06600">
        <w:trPr>
          <w:trHeight w:val="750"/>
        </w:trPr>
        <w:tc>
          <w:tcPr>
            <w:tcW w:w="0" w:type="auto"/>
            <w:vMerge/>
            <w:tcBorders>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660FB00D" w14:textId="36D3147C" w:rsidR="00A06600" w:rsidRPr="00DC2E85" w:rsidRDefault="00A06600" w:rsidP="005F4B2F">
            <w:pPr>
              <w:pStyle w:val="NormalWeb"/>
              <w:spacing w:before="0" w:beforeAutospacing="0" w:after="0" w:afterAutospacing="0"/>
              <w:jc w:val="center"/>
              <w:rPr>
                <w:rFonts w:ascii="Arial Narrow" w:hAnsi="Arial Narrow"/>
              </w:rPr>
            </w:pP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02E1E075" w14:textId="77777777" w:rsidR="00A06600" w:rsidRPr="00DC2E85" w:rsidRDefault="00A06600" w:rsidP="005F4B2F">
            <w:pPr>
              <w:pStyle w:val="NormalWeb"/>
              <w:spacing w:before="0" w:beforeAutospacing="0" w:after="0" w:afterAutospacing="0"/>
              <w:jc w:val="center"/>
              <w:rPr>
                <w:rFonts w:ascii="Arial Narrow" w:hAnsi="Arial Narrow"/>
              </w:rPr>
            </w:pPr>
            <w:r w:rsidRPr="00DC2E85">
              <w:rPr>
                <w:rFonts w:ascii="Arial Narrow" w:hAnsi="Arial Narrow"/>
              </w:rPr>
              <w:t>PP3</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2E6C940A" w14:textId="0CFA9F2D" w:rsidR="00A06600" w:rsidRPr="00DC2E85" w:rsidRDefault="00A06600" w:rsidP="00A06600">
            <w:pPr>
              <w:pStyle w:val="NormalWeb"/>
              <w:spacing w:before="0" w:beforeAutospacing="0" w:after="0" w:afterAutospacing="0"/>
              <w:jc w:val="center"/>
              <w:rPr>
                <w:rFonts w:ascii="Arial Narrow" w:hAnsi="Arial Narrow"/>
              </w:rPr>
            </w:pPr>
            <w:r w:rsidRPr="00DC2E85">
              <w:rPr>
                <w:rFonts w:ascii="Arial Narrow" w:hAnsi="Arial Narrow"/>
              </w:rPr>
              <w:t xml:space="preserve">Within same </w:t>
            </w:r>
            <w:r>
              <w:rPr>
                <w:rFonts w:ascii="Arial Narrow" w:hAnsi="Arial Narrow"/>
              </w:rPr>
              <w:t>donor/acceptor</w:t>
            </w:r>
            <w:r w:rsidRPr="00DC2E85">
              <w:rPr>
                <w:rFonts w:ascii="Arial Narrow" w:hAnsi="Arial Narrow"/>
              </w:rPr>
              <w:t xml:space="preserve"> motif (including </w:t>
            </w:r>
            <w:r>
              <w:rPr>
                <w:rFonts w:ascii="Arial Narrow" w:hAnsi="Arial Narrow"/>
              </w:rPr>
              <w:t>at ±1,2 positions</w:t>
            </w:r>
            <w:r w:rsidRPr="00DC2E85">
              <w:rPr>
                <w:rFonts w:ascii="Arial Narrow" w:hAnsi="Arial Narrow"/>
              </w:rPr>
              <w:t>)</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16780B92" w14:textId="77777777" w:rsidR="00A06600" w:rsidRPr="00DC2E85" w:rsidRDefault="00A06600" w:rsidP="005F4B2F">
            <w:pPr>
              <w:pStyle w:val="NormalWeb"/>
              <w:spacing w:before="0" w:beforeAutospacing="0" w:after="0" w:afterAutospacing="0"/>
              <w:jc w:val="center"/>
              <w:rPr>
                <w:rFonts w:ascii="Arial Narrow" w:hAnsi="Arial Narrow"/>
              </w:rPr>
            </w:pPr>
            <w:r w:rsidRPr="00DC2E85">
              <w:rPr>
                <w:rFonts w:ascii="Arial Narrow" w:hAnsi="Arial Narrow"/>
              </w:rPr>
              <w:t>PS1_Moderate</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1660928B" w14:textId="77777777" w:rsidR="00A06600" w:rsidRPr="00DC2E85" w:rsidRDefault="00A06600" w:rsidP="005F4B2F">
            <w:pPr>
              <w:pStyle w:val="NormalWeb"/>
              <w:spacing w:before="0" w:beforeAutospacing="0" w:after="0" w:afterAutospacing="0"/>
              <w:jc w:val="center"/>
              <w:rPr>
                <w:rFonts w:ascii="Arial Narrow" w:hAnsi="Arial Narrow"/>
              </w:rPr>
            </w:pPr>
            <w:r w:rsidRPr="00DC2E85">
              <w:rPr>
                <w:rFonts w:ascii="Arial Narrow" w:hAnsi="Arial Narrow"/>
              </w:rPr>
              <w:t>PS1_Supporting</w:t>
            </w:r>
          </w:p>
        </w:tc>
      </w:tr>
      <w:tr w:rsidR="00A06600" w:rsidRPr="00DC2E85" w14:paraId="13991B1B" w14:textId="77777777" w:rsidTr="00A06600">
        <w:trPr>
          <w:trHeight w:val="315"/>
        </w:trPr>
        <w:tc>
          <w:tcPr>
            <w:tcW w:w="0" w:type="auto"/>
            <w:vMerge w:val="restart"/>
            <w:tcBorders>
              <w:top w:val="single" w:sz="6" w:space="0" w:color="000000"/>
              <w:left w:val="single" w:sz="6" w:space="0" w:color="000000"/>
              <w:right w:val="single" w:sz="6" w:space="0" w:color="000000"/>
            </w:tcBorders>
            <w:tcMar>
              <w:top w:w="40" w:type="dxa"/>
              <w:left w:w="40" w:type="dxa"/>
              <w:bottom w:w="40" w:type="dxa"/>
              <w:right w:w="40" w:type="dxa"/>
            </w:tcMar>
            <w:vAlign w:val="center"/>
            <w:hideMark/>
          </w:tcPr>
          <w:p w14:paraId="53021B55" w14:textId="77777777" w:rsidR="00A06600" w:rsidRDefault="00A06600" w:rsidP="00A06600">
            <w:pPr>
              <w:pStyle w:val="NormalWeb"/>
              <w:spacing w:before="0" w:beforeAutospacing="0" w:after="0" w:afterAutospacing="0"/>
              <w:jc w:val="center"/>
              <w:rPr>
                <w:rFonts w:ascii="Arial Narrow" w:hAnsi="Arial Narrow"/>
              </w:rPr>
            </w:pPr>
            <w:r>
              <w:rPr>
                <w:rFonts w:ascii="Arial Narrow" w:hAnsi="Arial Narrow"/>
              </w:rPr>
              <w:t xml:space="preserve">Located at donor/acceptor </w:t>
            </w:r>
          </w:p>
          <w:p w14:paraId="3E7972F0" w14:textId="3ABCA863" w:rsidR="00A06600" w:rsidRPr="00DC2E85" w:rsidRDefault="00A06600" w:rsidP="00A06600">
            <w:pPr>
              <w:pStyle w:val="NormalWeb"/>
              <w:spacing w:before="0" w:beforeAutospacing="0" w:after="0" w:afterAutospacing="0"/>
              <w:jc w:val="center"/>
              <w:rPr>
                <w:rFonts w:ascii="Arial Narrow" w:hAnsi="Arial Narrow"/>
              </w:rPr>
            </w:pPr>
            <w:r>
              <w:rPr>
                <w:rFonts w:ascii="Arial Narrow" w:hAnsi="Arial Narrow"/>
              </w:rPr>
              <w:t>±1,2 dinucleotide positions</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543B2A8B" w14:textId="77777777" w:rsidR="00A06600" w:rsidRPr="00DC2E85" w:rsidRDefault="00A06600" w:rsidP="005F4B2F">
            <w:pPr>
              <w:pStyle w:val="NormalWeb"/>
              <w:spacing w:before="0" w:beforeAutospacing="0" w:after="0" w:afterAutospacing="0"/>
              <w:jc w:val="center"/>
              <w:rPr>
                <w:rFonts w:ascii="Arial Narrow" w:hAnsi="Arial Narrow"/>
              </w:rPr>
            </w:pPr>
            <w:r w:rsidRPr="00DC2E85">
              <w:rPr>
                <w:rFonts w:ascii="Arial Narrow" w:hAnsi="Arial Narrow"/>
              </w:rPr>
              <w:t>PVS1</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7CDBE9AA" w14:textId="5A40A579" w:rsidR="00A06600" w:rsidRPr="00DC2E85" w:rsidRDefault="00A06600" w:rsidP="00A06600">
            <w:pPr>
              <w:pStyle w:val="NormalWeb"/>
              <w:spacing w:before="0" w:beforeAutospacing="0" w:after="0" w:afterAutospacing="0"/>
              <w:jc w:val="center"/>
              <w:rPr>
                <w:rFonts w:ascii="Arial Narrow" w:hAnsi="Arial Narrow"/>
              </w:rPr>
            </w:pPr>
            <w:r>
              <w:rPr>
                <w:rFonts w:ascii="Arial Narrow" w:hAnsi="Arial Narrow"/>
              </w:rPr>
              <w:t xml:space="preserve">Within the same donor/acceptor </w:t>
            </w:r>
            <w:r w:rsidRPr="00DC2E85">
              <w:rPr>
                <w:rFonts w:ascii="Arial Narrow" w:hAnsi="Arial Narrow"/>
              </w:rPr>
              <w:t>dinucleotide</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1BA0106D" w14:textId="77777777" w:rsidR="00A06600" w:rsidRPr="00DC2E85" w:rsidRDefault="00A06600" w:rsidP="005F4B2F">
            <w:pPr>
              <w:pStyle w:val="NormalWeb"/>
              <w:spacing w:before="0" w:beforeAutospacing="0" w:after="0" w:afterAutospacing="0"/>
              <w:jc w:val="center"/>
              <w:rPr>
                <w:rFonts w:ascii="Arial Narrow" w:hAnsi="Arial Narrow"/>
              </w:rPr>
            </w:pPr>
            <w:r w:rsidRPr="00DC2E85">
              <w:rPr>
                <w:rFonts w:ascii="Arial Narrow" w:hAnsi="Arial Narrow"/>
              </w:rPr>
              <w:t>PS1_Supporting</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66A2EE33" w14:textId="77777777" w:rsidR="00A06600" w:rsidRPr="00DC2E85" w:rsidRDefault="00A06600" w:rsidP="005F4B2F">
            <w:pPr>
              <w:pStyle w:val="NormalWeb"/>
              <w:spacing w:before="0" w:beforeAutospacing="0" w:after="0" w:afterAutospacing="0"/>
              <w:jc w:val="center"/>
              <w:rPr>
                <w:rFonts w:ascii="Arial Narrow" w:hAnsi="Arial Narrow"/>
              </w:rPr>
            </w:pPr>
            <w:r w:rsidRPr="00DC2E85">
              <w:rPr>
                <w:rFonts w:ascii="Arial Narrow" w:hAnsi="Arial Narrow"/>
              </w:rPr>
              <w:t>N/A</w:t>
            </w:r>
          </w:p>
        </w:tc>
      </w:tr>
      <w:tr w:rsidR="00A06600" w:rsidRPr="00DC2E85" w14:paraId="3B67171A" w14:textId="77777777" w:rsidTr="00A06600">
        <w:trPr>
          <w:trHeight w:val="525"/>
        </w:trPr>
        <w:tc>
          <w:tcPr>
            <w:tcW w:w="0" w:type="auto"/>
            <w:vMerge/>
            <w:tcBorders>
              <w:left w:val="single" w:sz="6" w:space="0" w:color="000000"/>
              <w:right w:val="single" w:sz="6" w:space="0" w:color="000000"/>
            </w:tcBorders>
            <w:tcMar>
              <w:top w:w="40" w:type="dxa"/>
              <w:left w:w="40" w:type="dxa"/>
              <w:bottom w:w="40" w:type="dxa"/>
              <w:right w:w="40" w:type="dxa"/>
            </w:tcMar>
            <w:vAlign w:val="center"/>
          </w:tcPr>
          <w:p w14:paraId="04340685" w14:textId="1BB2B6EA" w:rsidR="00A06600" w:rsidRPr="00DC2E85" w:rsidRDefault="00A06600" w:rsidP="00596072">
            <w:pPr>
              <w:pStyle w:val="NormalWeb"/>
              <w:spacing w:before="0" w:beforeAutospacing="0" w:after="0" w:afterAutospacing="0"/>
              <w:jc w:val="center"/>
              <w:rPr>
                <w:rFonts w:ascii="Arial Narrow" w:hAnsi="Arial Narrow"/>
              </w:rPr>
            </w:pP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5AEAD87C" w14:textId="0D18875E" w:rsidR="00A06600" w:rsidRPr="00DC2E85" w:rsidRDefault="00A06600" w:rsidP="00596072">
            <w:pPr>
              <w:pStyle w:val="NormalWeb"/>
              <w:spacing w:before="0" w:beforeAutospacing="0" w:after="0" w:afterAutospacing="0"/>
              <w:jc w:val="center"/>
              <w:rPr>
                <w:rFonts w:ascii="Arial Narrow" w:hAnsi="Arial Narrow"/>
              </w:rPr>
            </w:pPr>
            <w:r w:rsidRPr="00DC2E85">
              <w:rPr>
                <w:rFonts w:ascii="Arial Narrow" w:hAnsi="Arial Narrow"/>
              </w:rPr>
              <w:t>PVS1</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7E7FE16A" w14:textId="01522A18" w:rsidR="00A06600" w:rsidRPr="00DC2E85" w:rsidRDefault="00A06600" w:rsidP="00A06600">
            <w:pPr>
              <w:pStyle w:val="NormalWeb"/>
              <w:spacing w:before="0" w:beforeAutospacing="0" w:after="0" w:afterAutospacing="0"/>
              <w:jc w:val="center"/>
              <w:rPr>
                <w:rFonts w:ascii="Arial Narrow" w:hAnsi="Arial Narrow"/>
              </w:rPr>
            </w:pPr>
            <w:r w:rsidRPr="00DC2E85">
              <w:rPr>
                <w:rFonts w:ascii="Arial Narrow" w:hAnsi="Arial Narrow"/>
              </w:rPr>
              <w:t xml:space="preserve">Within same </w:t>
            </w:r>
            <w:r>
              <w:rPr>
                <w:rFonts w:ascii="Arial Narrow" w:hAnsi="Arial Narrow"/>
              </w:rPr>
              <w:t>donor/acceptor</w:t>
            </w:r>
            <w:r w:rsidRPr="00DC2E85">
              <w:rPr>
                <w:rFonts w:ascii="Arial Narrow" w:hAnsi="Arial Narrow"/>
              </w:rPr>
              <w:t xml:space="preserve"> motif, but outside dinucleotide#</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0AF78D95" w14:textId="08A8E690" w:rsidR="00A06600" w:rsidRPr="00DC2E85" w:rsidRDefault="00A06600" w:rsidP="00596072">
            <w:pPr>
              <w:pStyle w:val="NormalWeb"/>
              <w:spacing w:before="0" w:beforeAutospacing="0" w:after="0" w:afterAutospacing="0"/>
              <w:jc w:val="center"/>
              <w:rPr>
                <w:rFonts w:ascii="Arial Narrow" w:hAnsi="Arial Narrow"/>
              </w:rPr>
            </w:pPr>
            <w:r w:rsidRPr="00DC2E85">
              <w:rPr>
                <w:rFonts w:ascii="Arial Narrow" w:hAnsi="Arial Narrow"/>
              </w:rPr>
              <w:t>PS1_Supporting</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55FF3A29" w14:textId="52A1D1BE" w:rsidR="00A06600" w:rsidRPr="00DC2E85" w:rsidRDefault="00A06600" w:rsidP="00596072">
            <w:pPr>
              <w:pStyle w:val="NormalWeb"/>
              <w:spacing w:before="0" w:beforeAutospacing="0" w:after="0" w:afterAutospacing="0"/>
              <w:jc w:val="center"/>
              <w:rPr>
                <w:rFonts w:ascii="Arial Narrow" w:hAnsi="Arial Narrow"/>
              </w:rPr>
            </w:pPr>
            <w:r w:rsidRPr="00DC2E85">
              <w:rPr>
                <w:rFonts w:ascii="Arial Narrow" w:hAnsi="Arial Narrow"/>
              </w:rPr>
              <w:t>PS1_Supporting</w:t>
            </w:r>
          </w:p>
        </w:tc>
      </w:tr>
      <w:tr w:rsidR="00A06600" w:rsidRPr="00DC2E85" w14:paraId="54186DFB" w14:textId="77777777" w:rsidTr="00A06600">
        <w:trPr>
          <w:trHeight w:val="525"/>
        </w:trPr>
        <w:tc>
          <w:tcPr>
            <w:tcW w:w="0" w:type="auto"/>
            <w:vMerge/>
            <w:tcBorders>
              <w:left w:val="single" w:sz="6" w:space="0" w:color="000000"/>
              <w:right w:val="single" w:sz="6" w:space="0" w:color="000000"/>
            </w:tcBorders>
            <w:tcMar>
              <w:top w:w="40" w:type="dxa"/>
              <w:left w:w="40" w:type="dxa"/>
              <w:bottom w:w="40" w:type="dxa"/>
              <w:right w:w="40" w:type="dxa"/>
            </w:tcMar>
            <w:vAlign w:val="center"/>
          </w:tcPr>
          <w:p w14:paraId="73B1A8F5" w14:textId="322002A1" w:rsidR="00A06600" w:rsidRPr="00DC2E85" w:rsidRDefault="00A06600" w:rsidP="00596072">
            <w:pPr>
              <w:pStyle w:val="NormalWeb"/>
              <w:spacing w:before="0" w:beforeAutospacing="0" w:after="0" w:afterAutospacing="0"/>
              <w:jc w:val="center"/>
              <w:rPr>
                <w:rFonts w:ascii="Arial Narrow" w:hAnsi="Arial Narrow"/>
              </w:rPr>
            </w:pP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01ABAA28" w14:textId="77777777" w:rsidR="00A06600" w:rsidRPr="00DC2E85" w:rsidRDefault="00A06600" w:rsidP="00596072">
            <w:pPr>
              <w:pStyle w:val="NormalWeb"/>
              <w:spacing w:before="0" w:beforeAutospacing="0" w:after="0" w:afterAutospacing="0"/>
              <w:jc w:val="center"/>
              <w:rPr>
                <w:rFonts w:ascii="Arial Narrow" w:hAnsi="Arial Narrow"/>
              </w:rPr>
            </w:pPr>
            <w:r w:rsidRPr="00DC2E85">
              <w:rPr>
                <w:rFonts w:ascii="Arial Narrow" w:hAnsi="Arial Narrow"/>
              </w:rPr>
              <w:t>PVS1_Strong, PVS1_Moderate, or PVS1_Supporting</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31AB6A6B" w14:textId="34EA11EE" w:rsidR="00A06600" w:rsidRPr="00DC2E85" w:rsidRDefault="00A06600" w:rsidP="00596072">
            <w:pPr>
              <w:pStyle w:val="NormalWeb"/>
              <w:spacing w:before="0" w:beforeAutospacing="0" w:after="0" w:afterAutospacing="0"/>
              <w:jc w:val="center"/>
              <w:rPr>
                <w:rFonts w:ascii="Arial Narrow" w:hAnsi="Arial Narrow"/>
              </w:rPr>
            </w:pPr>
            <w:r>
              <w:rPr>
                <w:rFonts w:ascii="Arial Narrow" w:hAnsi="Arial Narrow"/>
              </w:rPr>
              <w:t xml:space="preserve">Within the same donor/acceptor </w:t>
            </w:r>
            <w:r w:rsidRPr="00DC2E85">
              <w:rPr>
                <w:rFonts w:ascii="Arial Narrow" w:hAnsi="Arial Narrow"/>
              </w:rPr>
              <w:t>dinucleotide</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181E52F5" w14:textId="77777777" w:rsidR="00A06600" w:rsidRPr="00DC2E85" w:rsidRDefault="00A06600" w:rsidP="00596072">
            <w:pPr>
              <w:pStyle w:val="NormalWeb"/>
              <w:spacing w:before="0" w:beforeAutospacing="0" w:after="0" w:afterAutospacing="0"/>
              <w:jc w:val="center"/>
              <w:rPr>
                <w:rFonts w:ascii="Arial Narrow" w:hAnsi="Arial Narrow"/>
              </w:rPr>
            </w:pPr>
            <w:r w:rsidRPr="00DC2E85">
              <w:rPr>
                <w:rFonts w:ascii="Arial Narrow" w:hAnsi="Arial Narrow"/>
              </w:rPr>
              <w:t>PS1</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5E614171" w14:textId="77777777" w:rsidR="00A06600" w:rsidRPr="00DC2E85" w:rsidRDefault="00A06600" w:rsidP="00596072">
            <w:pPr>
              <w:pStyle w:val="NormalWeb"/>
              <w:spacing w:before="0" w:beforeAutospacing="0" w:after="0" w:afterAutospacing="0"/>
              <w:jc w:val="center"/>
              <w:rPr>
                <w:rFonts w:ascii="Arial Narrow" w:hAnsi="Arial Narrow"/>
              </w:rPr>
            </w:pPr>
            <w:r w:rsidRPr="00DC2E85">
              <w:rPr>
                <w:rFonts w:ascii="Arial Narrow" w:hAnsi="Arial Narrow"/>
              </w:rPr>
              <w:t>N/A</w:t>
            </w:r>
          </w:p>
        </w:tc>
      </w:tr>
      <w:tr w:rsidR="00A06600" w:rsidRPr="00DC2E85" w14:paraId="466E1712" w14:textId="77777777" w:rsidTr="00A06600">
        <w:trPr>
          <w:trHeight w:val="525"/>
        </w:trPr>
        <w:tc>
          <w:tcPr>
            <w:tcW w:w="0" w:type="auto"/>
            <w:vMerge/>
            <w:tcBorders>
              <w:left w:val="single" w:sz="6" w:space="0" w:color="000000"/>
              <w:bottom w:val="single" w:sz="6" w:space="0" w:color="000000"/>
              <w:right w:val="single" w:sz="6" w:space="0" w:color="000000"/>
            </w:tcBorders>
            <w:tcMar>
              <w:top w:w="40" w:type="dxa"/>
              <w:left w:w="40" w:type="dxa"/>
              <w:bottom w:w="40" w:type="dxa"/>
              <w:right w:w="40" w:type="dxa"/>
            </w:tcMar>
            <w:vAlign w:val="center"/>
          </w:tcPr>
          <w:p w14:paraId="6804988B" w14:textId="1111A93E" w:rsidR="00A06600" w:rsidRPr="00DC2E85" w:rsidRDefault="00A06600" w:rsidP="00596072">
            <w:pPr>
              <w:pStyle w:val="NormalWeb"/>
              <w:spacing w:before="0" w:beforeAutospacing="0" w:after="0" w:afterAutospacing="0"/>
              <w:jc w:val="center"/>
              <w:rPr>
                <w:rFonts w:ascii="Arial Narrow" w:hAnsi="Arial Narrow"/>
              </w:rPr>
            </w:pP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135CFEC4" w14:textId="77777777" w:rsidR="00A06600" w:rsidRPr="00DC2E85" w:rsidRDefault="00A06600" w:rsidP="00596072">
            <w:pPr>
              <w:pStyle w:val="NormalWeb"/>
              <w:spacing w:before="0" w:beforeAutospacing="0" w:after="0" w:afterAutospacing="0"/>
              <w:jc w:val="center"/>
              <w:rPr>
                <w:rFonts w:ascii="Arial Narrow" w:hAnsi="Arial Narrow"/>
              </w:rPr>
            </w:pPr>
            <w:r w:rsidRPr="00DC2E85">
              <w:rPr>
                <w:rFonts w:ascii="Arial Narrow" w:hAnsi="Arial Narrow"/>
              </w:rPr>
              <w:t>PVS1_Strong, PVS1_Moderate, or PVS1_Supporting</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71A658C0" w14:textId="093F4C99" w:rsidR="00A06600" w:rsidRPr="00DC2E85" w:rsidRDefault="00A06600" w:rsidP="00596072">
            <w:pPr>
              <w:pStyle w:val="NormalWeb"/>
              <w:spacing w:before="0" w:beforeAutospacing="0" w:after="0" w:afterAutospacing="0"/>
              <w:jc w:val="center"/>
              <w:rPr>
                <w:rFonts w:ascii="Arial Narrow" w:hAnsi="Arial Narrow"/>
              </w:rPr>
            </w:pPr>
            <w:r w:rsidRPr="00DC2E85">
              <w:rPr>
                <w:rFonts w:ascii="Arial Narrow" w:hAnsi="Arial Narrow"/>
              </w:rPr>
              <w:t xml:space="preserve">Within same </w:t>
            </w:r>
            <w:r>
              <w:rPr>
                <w:rFonts w:ascii="Arial Narrow" w:hAnsi="Arial Narrow"/>
              </w:rPr>
              <w:t>donor/acceptor</w:t>
            </w:r>
            <w:r w:rsidRPr="00DC2E85">
              <w:rPr>
                <w:rFonts w:ascii="Arial Narrow" w:hAnsi="Arial Narrow"/>
              </w:rPr>
              <w:t xml:space="preserve"> motif, but outside dinucleotide#</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15A7BCC2" w14:textId="77777777" w:rsidR="00A06600" w:rsidRPr="00DC2E85" w:rsidRDefault="00A06600" w:rsidP="00596072">
            <w:pPr>
              <w:pStyle w:val="NormalWeb"/>
              <w:spacing w:before="0" w:beforeAutospacing="0" w:after="0" w:afterAutospacing="0"/>
              <w:jc w:val="center"/>
              <w:rPr>
                <w:rFonts w:ascii="Arial Narrow" w:hAnsi="Arial Narrow"/>
              </w:rPr>
            </w:pPr>
            <w:r w:rsidRPr="00DC2E85">
              <w:rPr>
                <w:rFonts w:ascii="Arial Narrow" w:hAnsi="Arial Narrow"/>
              </w:rPr>
              <w:t>PS1_Moderate</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5F010D74" w14:textId="77777777" w:rsidR="00A06600" w:rsidRPr="00DC2E85" w:rsidRDefault="00A06600" w:rsidP="00596072">
            <w:pPr>
              <w:pStyle w:val="NormalWeb"/>
              <w:spacing w:before="0" w:beforeAutospacing="0" w:after="0" w:afterAutospacing="0"/>
              <w:jc w:val="center"/>
              <w:rPr>
                <w:rFonts w:ascii="Arial Narrow" w:hAnsi="Arial Narrow"/>
              </w:rPr>
            </w:pPr>
            <w:r w:rsidRPr="00DC2E85">
              <w:rPr>
                <w:rFonts w:ascii="Arial Narrow" w:hAnsi="Arial Narrow"/>
              </w:rPr>
              <w:t>PS1_Supporting</w:t>
            </w:r>
          </w:p>
        </w:tc>
      </w:tr>
    </w:tbl>
    <w:p w14:paraId="0877F804" w14:textId="4D35AB9A" w:rsidR="00F00FE8" w:rsidRPr="00DC2E85" w:rsidRDefault="00F00FE8" w:rsidP="00F00FE8">
      <w:pPr>
        <w:pStyle w:val="NormalWeb"/>
        <w:spacing w:before="0" w:beforeAutospacing="0" w:after="0" w:afterAutospacing="0"/>
        <w:jc w:val="both"/>
        <w:rPr>
          <w:rFonts w:ascii="Arial Narrow" w:hAnsi="Arial Narrow"/>
        </w:rPr>
      </w:pPr>
      <w:r w:rsidRPr="00DC2E85">
        <w:rPr>
          <w:rFonts w:ascii="Arial Narrow" w:hAnsi="Arial Narrow"/>
          <w:sz w:val="18"/>
          <w:szCs w:val="18"/>
        </w:rPr>
        <w:t xml:space="preserve">* Prerequisite for all: </w:t>
      </w:r>
      <w:r w:rsidRPr="00DC2E85">
        <w:rPr>
          <w:rFonts w:ascii="Arial Narrow" w:hAnsi="Arial Narrow"/>
          <w:sz w:val="18"/>
          <w:szCs w:val="18"/>
          <w:shd w:val="clear" w:color="auto" w:fill="FFFFFF"/>
        </w:rPr>
        <w:t>The predicted event of the VUA must precisely match the predicted event of the known (likely) pathogenic variant (e.g. both predicted to lead to exon A skipping, or both to enhanced use of cryptic site B), AND the strength of the prediction for the VUA must be of similar or higher strength than the strength of the prediction for the known (likely) pathogenic variant.</w:t>
      </w:r>
      <w:r w:rsidRPr="00DC2E85">
        <w:rPr>
          <w:rFonts w:ascii="Arial Narrow" w:hAnsi="Arial Narrow"/>
          <w:sz w:val="18"/>
          <w:szCs w:val="18"/>
        </w:rPr>
        <w:t xml:space="preserve"> (Likely) pathogenic variant should be </w:t>
      </w:r>
      <w:r w:rsidRPr="00DC2E85">
        <w:rPr>
          <w:rFonts w:ascii="Arial Narrow" w:hAnsi="Arial Narrow"/>
          <w:bCs/>
          <w:sz w:val="18"/>
          <w:szCs w:val="18"/>
          <w:shd w:val="clear" w:color="auto" w:fill="FFFFFF"/>
        </w:rPr>
        <w:t>assigned classification using VCEP specifications.</w:t>
      </w:r>
      <w:r w:rsidR="007C5D74">
        <w:rPr>
          <w:rFonts w:ascii="Arial Narrow" w:hAnsi="Arial Narrow"/>
          <w:bCs/>
          <w:sz w:val="18"/>
          <w:szCs w:val="18"/>
          <w:shd w:val="clear" w:color="auto" w:fill="FFFFFF"/>
        </w:rPr>
        <w:t xml:space="preserve"> </w:t>
      </w:r>
      <w:r w:rsidRPr="00DC2E85">
        <w:rPr>
          <w:rFonts w:ascii="Arial Narrow" w:hAnsi="Arial Narrow"/>
          <w:sz w:val="18"/>
          <w:szCs w:val="18"/>
        </w:rPr>
        <w:t xml:space="preserve">For an </w:t>
      </w:r>
      <w:proofErr w:type="spellStart"/>
      <w:r w:rsidRPr="00DC2E85">
        <w:rPr>
          <w:rFonts w:ascii="Arial Narrow" w:hAnsi="Arial Narrow"/>
          <w:sz w:val="18"/>
          <w:szCs w:val="18"/>
        </w:rPr>
        <w:t>exonic</w:t>
      </w:r>
      <w:proofErr w:type="spellEnd"/>
      <w:r w:rsidRPr="00DC2E85">
        <w:rPr>
          <w:rFonts w:ascii="Arial Narrow" w:hAnsi="Arial Narrow"/>
          <w:sz w:val="18"/>
          <w:szCs w:val="18"/>
        </w:rPr>
        <w:t xml:space="preserve"> variant, predicted or proven functional effect of missense substitution/s encoded by the VUA and (likely) pathogenic variant should also be considered before application of this </w:t>
      </w:r>
      <w:r w:rsidRPr="00DC2E85">
        <w:rPr>
          <w:rFonts w:ascii="Arial Narrow" w:hAnsi="Arial Narrow"/>
          <w:sz w:val="18"/>
          <w:szCs w:val="18"/>
        </w:rPr>
        <w:lastRenderedPageBreak/>
        <w:t xml:space="preserve">code. </w:t>
      </w:r>
      <w:r w:rsidR="00A06600">
        <w:rPr>
          <w:rFonts w:ascii="Arial Narrow" w:hAnsi="Arial Narrow"/>
          <w:sz w:val="18"/>
          <w:szCs w:val="18"/>
        </w:rPr>
        <w:t>Donor/acceptor d</w:t>
      </w:r>
      <w:r w:rsidRPr="00DC2E85">
        <w:rPr>
          <w:rFonts w:ascii="Arial Narrow" w:hAnsi="Arial Narrow"/>
          <w:sz w:val="18"/>
          <w:szCs w:val="18"/>
        </w:rPr>
        <w:t xml:space="preserve">inucleotide </w:t>
      </w:r>
      <w:r w:rsidR="00A06600">
        <w:rPr>
          <w:rFonts w:ascii="Arial Narrow" w:hAnsi="Arial Narrow"/>
          <w:sz w:val="18"/>
          <w:szCs w:val="18"/>
        </w:rPr>
        <w:t xml:space="preserve">positions </w:t>
      </w:r>
      <w:r w:rsidRPr="00DC2E85">
        <w:rPr>
          <w:rFonts w:ascii="Arial Narrow" w:hAnsi="Arial Narrow"/>
          <w:sz w:val="18"/>
          <w:szCs w:val="18"/>
        </w:rPr>
        <w:t xml:space="preserve">refer to donor and acceptor </w:t>
      </w:r>
      <w:r w:rsidR="00505E4D" w:rsidRPr="00E0575D">
        <w:rPr>
          <w:rFonts w:ascii="Arial Narrow" w:hAnsi="Arial Narrow"/>
          <w:sz w:val="18"/>
          <w:szCs w:val="18"/>
        </w:rPr>
        <w:t xml:space="preserve">±1,2 dinucleotides </w:t>
      </w:r>
      <w:r w:rsidRPr="00DC2E85">
        <w:rPr>
          <w:rFonts w:ascii="Arial Narrow" w:hAnsi="Arial Narrow"/>
          <w:sz w:val="18"/>
          <w:szCs w:val="18"/>
        </w:rPr>
        <w:t xml:space="preserve">in reference transcript/s used for curation. Designated donor and acceptor </w:t>
      </w:r>
      <w:r w:rsidR="00505E4D">
        <w:rPr>
          <w:rFonts w:ascii="Arial Narrow" w:hAnsi="Arial Narrow"/>
          <w:sz w:val="18"/>
          <w:szCs w:val="18"/>
        </w:rPr>
        <w:t>motif</w:t>
      </w:r>
      <w:r w:rsidRPr="00DC2E85">
        <w:rPr>
          <w:rFonts w:ascii="Arial Narrow" w:hAnsi="Arial Narrow"/>
          <w:sz w:val="18"/>
          <w:szCs w:val="18"/>
        </w:rPr>
        <w:t xml:space="preserve"> ranges should be based on position weight matrices for intron category. For GT-AG introns these are defined as follows: the donor site motif, last 3 bases of the exon and 6 nucleotides of intronic sequence adjacent to the exon; acceptor site motif, first base of the exon and 20 nucleotides upstream from the exon boundary. Consider other motif ranges for non GT-AG introns. </w:t>
      </w:r>
    </w:p>
    <w:p w14:paraId="7D726932" w14:textId="5D690445" w:rsidR="00F00FE8" w:rsidRPr="00DC2E85" w:rsidRDefault="00F00FE8" w:rsidP="00A06600">
      <w:pPr>
        <w:pStyle w:val="NormalWeb"/>
        <w:spacing w:before="0" w:beforeAutospacing="0" w:after="0"/>
        <w:jc w:val="both"/>
        <w:rPr>
          <w:rFonts w:ascii="Arial Narrow" w:hAnsi="Arial Narrow"/>
          <w:sz w:val="18"/>
          <w:szCs w:val="18"/>
        </w:rPr>
      </w:pPr>
      <w:r w:rsidRPr="00DC2E85">
        <w:rPr>
          <w:rFonts w:ascii="Arial Narrow" w:hAnsi="Arial Narrow"/>
          <w:sz w:val="18"/>
          <w:szCs w:val="18"/>
        </w:rPr>
        <w:t># If relevant, splicing data fo</w:t>
      </w:r>
      <w:r w:rsidR="00A06600">
        <w:rPr>
          <w:rFonts w:ascii="Arial Narrow" w:hAnsi="Arial Narrow"/>
          <w:sz w:val="18"/>
          <w:szCs w:val="18"/>
        </w:rPr>
        <w:t>r a pathogenic variant outside the</w:t>
      </w:r>
      <w:r w:rsidRPr="00DC2E85">
        <w:rPr>
          <w:rFonts w:ascii="Arial Narrow" w:hAnsi="Arial Narrow"/>
          <w:sz w:val="18"/>
          <w:szCs w:val="18"/>
        </w:rPr>
        <w:t xml:space="preserve"> </w:t>
      </w:r>
      <w:r w:rsidR="00A06600" w:rsidRPr="00A06600">
        <w:rPr>
          <w:rFonts w:ascii="Arial Narrow" w:hAnsi="Arial Narrow"/>
          <w:sz w:val="18"/>
          <w:szCs w:val="18"/>
        </w:rPr>
        <w:t xml:space="preserve">donor/acceptor ±1,2 dinucleotide positions </w:t>
      </w:r>
      <w:r w:rsidRPr="00DC2E85">
        <w:rPr>
          <w:rFonts w:ascii="Arial Narrow" w:hAnsi="Arial Narrow"/>
          <w:sz w:val="18"/>
          <w:szCs w:val="18"/>
        </w:rPr>
        <w:t xml:space="preserve">may be used to update a PVS1 decision tree, and hence the applicable PVS1 code for a </w:t>
      </w:r>
      <w:r w:rsidR="00A06600">
        <w:rPr>
          <w:rFonts w:ascii="Arial Narrow" w:hAnsi="Arial Narrow"/>
          <w:sz w:val="18"/>
          <w:szCs w:val="18"/>
        </w:rPr>
        <w:t xml:space="preserve">donor/acceptor </w:t>
      </w:r>
      <w:r w:rsidRPr="00DC2E85">
        <w:rPr>
          <w:rFonts w:ascii="Arial Narrow" w:hAnsi="Arial Narrow"/>
          <w:sz w:val="18"/>
          <w:szCs w:val="18"/>
        </w:rPr>
        <w:t>dinucleotide variant.</w:t>
      </w:r>
    </w:p>
    <w:p w14:paraId="3C6DDFAD" w14:textId="77777777" w:rsidR="00E95240" w:rsidRPr="00DC2E85" w:rsidRDefault="00E95240" w:rsidP="001C06D1">
      <w:pPr>
        <w:pStyle w:val="Heading2"/>
        <w:ind w:left="0" w:firstLine="0"/>
        <w:rPr>
          <w:rFonts w:ascii="Arial Narrow" w:hAnsi="Arial Narrow"/>
          <w:color w:val="auto"/>
        </w:rPr>
      </w:pPr>
      <w:r w:rsidRPr="00DC2E85">
        <w:rPr>
          <w:rFonts w:ascii="Arial Narrow" w:hAnsi="Arial Narrow"/>
          <w:color w:val="auto"/>
        </w:rPr>
        <w:t xml:space="preserve">Table </w:t>
      </w:r>
      <w:r w:rsidR="004E6972" w:rsidRPr="00DC2E85">
        <w:rPr>
          <w:rFonts w:ascii="Arial Narrow" w:hAnsi="Arial Narrow"/>
          <w:color w:val="auto"/>
        </w:rPr>
        <w:t>6</w:t>
      </w:r>
      <w:r w:rsidRPr="00DC2E85">
        <w:rPr>
          <w:rFonts w:ascii="Arial Narrow" w:hAnsi="Arial Narrow"/>
          <w:color w:val="auto"/>
        </w:rPr>
        <w:t>: PM3-related points assigned to an individual with co-occurrent variants and FA phenotype:</w:t>
      </w:r>
    </w:p>
    <w:tbl>
      <w:tblPr>
        <w:tblW w:w="14341" w:type="dxa"/>
        <w:tblCellMar>
          <w:top w:w="15" w:type="dxa"/>
          <w:left w:w="15" w:type="dxa"/>
          <w:bottom w:w="15" w:type="dxa"/>
          <w:right w:w="15" w:type="dxa"/>
        </w:tblCellMar>
        <w:tblLook w:val="04A0" w:firstRow="1" w:lastRow="0" w:firstColumn="1" w:lastColumn="0" w:noHBand="0" w:noVBand="1"/>
      </w:tblPr>
      <w:tblGrid>
        <w:gridCol w:w="5820"/>
        <w:gridCol w:w="5428"/>
        <w:gridCol w:w="3093"/>
      </w:tblGrid>
      <w:tr w:rsidR="00E95240" w:rsidRPr="00DC2E85" w14:paraId="63E5E3A9" w14:textId="77777777" w:rsidTr="005A0267">
        <w:trPr>
          <w:trHeight w:val="343"/>
        </w:trPr>
        <w:tc>
          <w:tcPr>
            <w:tcW w:w="5820" w:type="dxa"/>
            <w:vMerge w:val="restart"/>
            <w:tcBorders>
              <w:top w:val="single" w:sz="6" w:space="0" w:color="9E9E9E"/>
              <w:left w:val="single" w:sz="6" w:space="0" w:color="9E9E9E"/>
              <w:right w:val="single" w:sz="6" w:space="0" w:color="9E9E9E"/>
            </w:tcBorders>
            <w:shd w:val="clear" w:color="auto" w:fill="F2F2F2"/>
            <w:tcMar>
              <w:top w:w="150" w:type="dxa"/>
              <w:left w:w="150" w:type="dxa"/>
              <w:bottom w:w="150" w:type="dxa"/>
              <w:right w:w="150" w:type="dxa"/>
            </w:tcMar>
          </w:tcPr>
          <w:p w14:paraId="5E2AD4ED" w14:textId="77777777" w:rsidR="00E95240" w:rsidRPr="00DC2E85" w:rsidRDefault="00E95240" w:rsidP="00856787">
            <w:pPr>
              <w:spacing w:after="0" w:line="240" w:lineRule="auto"/>
              <w:rPr>
                <w:rFonts w:ascii="Arial Narrow" w:eastAsia="Times New Roman" w:hAnsi="Arial Narrow" w:cs="Times New Roman"/>
                <w:b/>
                <w:color w:val="auto"/>
                <w:sz w:val="24"/>
                <w:szCs w:val="24"/>
                <w:lang w:val="en-AU" w:eastAsia="en-AU"/>
              </w:rPr>
            </w:pPr>
            <w:r w:rsidRPr="00DC2E85">
              <w:rPr>
                <w:rFonts w:ascii="Arial Narrow" w:eastAsia="Times New Roman" w:hAnsi="Arial Narrow" w:cs="Times New Roman"/>
                <w:b/>
                <w:color w:val="auto"/>
                <w:sz w:val="24"/>
                <w:szCs w:val="24"/>
                <w:lang w:val="en-AU" w:eastAsia="en-AU"/>
              </w:rPr>
              <w:t xml:space="preserve">Presentation of proband with variant under assessment* </w:t>
            </w:r>
          </w:p>
        </w:tc>
        <w:tc>
          <w:tcPr>
            <w:tcW w:w="8521" w:type="dxa"/>
            <w:gridSpan w:val="2"/>
            <w:tcBorders>
              <w:top w:val="single" w:sz="6" w:space="0" w:color="9E9E9E"/>
              <w:left w:val="single" w:sz="6" w:space="0" w:color="9E9E9E"/>
              <w:bottom w:val="single" w:sz="6" w:space="0" w:color="9E9E9E"/>
              <w:right w:val="single" w:sz="6" w:space="0" w:color="9E9E9E"/>
            </w:tcBorders>
            <w:shd w:val="clear" w:color="auto" w:fill="F2F2F2"/>
            <w:tcMar>
              <w:top w:w="150" w:type="dxa"/>
              <w:left w:w="150" w:type="dxa"/>
              <w:bottom w:w="150" w:type="dxa"/>
              <w:right w:w="150" w:type="dxa"/>
            </w:tcMar>
          </w:tcPr>
          <w:p w14:paraId="2C376336" w14:textId="77777777" w:rsidR="00E95240" w:rsidRPr="00DC2E85" w:rsidRDefault="00E95240" w:rsidP="00856787">
            <w:pPr>
              <w:spacing w:after="0" w:line="240" w:lineRule="auto"/>
              <w:rPr>
                <w:rFonts w:ascii="Arial Narrow" w:eastAsia="Times New Roman" w:hAnsi="Arial Narrow" w:cs="Arial"/>
                <w:b/>
                <w:bCs/>
                <w:color w:val="auto"/>
                <w:sz w:val="24"/>
                <w:szCs w:val="24"/>
                <w:lang w:val="en-AU" w:eastAsia="en-AU"/>
              </w:rPr>
            </w:pPr>
            <w:r w:rsidRPr="00DC2E85">
              <w:rPr>
                <w:rFonts w:ascii="Arial Narrow" w:eastAsia="Times New Roman" w:hAnsi="Arial Narrow" w:cs="Arial"/>
                <w:b/>
                <w:bCs/>
                <w:color w:val="auto"/>
                <w:sz w:val="24"/>
                <w:szCs w:val="24"/>
                <w:lang w:val="en-AU" w:eastAsia="en-AU"/>
              </w:rPr>
              <w:t xml:space="preserve">Points per </w:t>
            </w:r>
            <w:r w:rsidRPr="00DC2E85">
              <w:rPr>
                <w:rFonts w:ascii="Arial Narrow" w:eastAsia="Times New Roman" w:hAnsi="Arial Narrow" w:cs="Arial"/>
                <w:b/>
                <w:bCs/>
                <w:i/>
                <w:color w:val="auto"/>
                <w:sz w:val="24"/>
                <w:szCs w:val="24"/>
                <w:lang w:val="en-AU" w:eastAsia="en-AU"/>
              </w:rPr>
              <w:t>BRCA1</w:t>
            </w:r>
            <w:r w:rsidRPr="00DC2E85">
              <w:rPr>
                <w:rFonts w:ascii="Arial Narrow" w:eastAsia="Times New Roman" w:hAnsi="Arial Narrow" w:cs="Arial"/>
                <w:b/>
                <w:bCs/>
                <w:color w:val="auto"/>
                <w:sz w:val="24"/>
                <w:szCs w:val="24"/>
                <w:lang w:val="en-AU" w:eastAsia="en-AU"/>
              </w:rPr>
              <w:t xml:space="preserve">-related (FANCS) or </w:t>
            </w:r>
            <w:r w:rsidRPr="00DC2E85">
              <w:rPr>
                <w:rFonts w:ascii="Arial Narrow" w:eastAsia="Times New Roman" w:hAnsi="Arial Narrow" w:cs="Arial"/>
                <w:b/>
                <w:bCs/>
                <w:i/>
                <w:color w:val="auto"/>
                <w:sz w:val="24"/>
                <w:szCs w:val="24"/>
                <w:lang w:val="en-AU" w:eastAsia="en-AU"/>
              </w:rPr>
              <w:t>BRCA2</w:t>
            </w:r>
            <w:r w:rsidRPr="00DC2E85">
              <w:rPr>
                <w:rFonts w:ascii="Arial Narrow" w:eastAsia="Times New Roman" w:hAnsi="Arial Narrow" w:cs="Arial"/>
                <w:b/>
                <w:bCs/>
                <w:color w:val="auto"/>
                <w:sz w:val="24"/>
                <w:szCs w:val="24"/>
                <w:lang w:val="en-AU" w:eastAsia="en-AU"/>
              </w:rPr>
              <w:t xml:space="preserve">–related (FANCD1) Fanconi </w:t>
            </w:r>
            <w:proofErr w:type="spellStart"/>
            <w:r w:rsidRPr="00DC2E85">
              <w:rPr>
                <w:rFonts w:ascii="Arial Narrow" w:eastAsia="Times New Roman" w:hAnsi="Arial Narrow" w:cs="Arial"/>
                <w:b/>
                <w:bCs/>
                <w:color w:val="auto"/>
                <w:sz w:val="24"/>
                <w:szCs w:val="24"/>
                <w:lang w:val="en-AU" w:eastAsia="en-AU"/>
              </w:rPr>
              <w:t>Anemia</w:t>
            </w:r>
            <w:proofErr w:type="spellEnd"/>
            <w:r w:rsidRPr="00DC2E85">
              <w:rPr>
                <w:rFonts w:ascii="Arial Narrow" w:eastAsia="Times New Roman" w:hAnsi="Arial Narrow" w:cs="Arial"/>
                <w:b/>
                <w:bCs/>
                <w:color w:val="auto"/>
                <w:sz w:val="24"/>
                <w:szCs w:val="24"/>
                <w:lang w:val="en-AU" w:eastAsia="en-AU"/>
              </w:rPr>
              <w:t xml:space="preserve"> patient</w:t>
            </w:r>
          </w:p>
        </w:tc>
      </w:tr>
      <w:tr w:rsidR="00E95240" w:rsidRPr="00DC2E85" w14:paraId="4878519A" w14:textId="77777777" w:rsidTr="005A0267">
        <w:trPr>
          <w:trHeight w:val="215"/>
        </w:trPr>
        <w:tc>
          <w:tcPr>
            <w:tcW w:w="5820" w:type="dxa"/>
            <w:vMerge/>
            <w:tcBorders>
              <w:left w:val="single" w:sz="6" w:space="0" w:color="9E9E9E"/>
              <w:bottom w:val="single" w:sz="6" w:space="0" w:color="9E9E9E"/>
              <w:right w:val="single" w:sz="6" w:space="0" w:color="9E9E9E"/>
            </w:tcBorders>
            <w:shd w:val="clear" w:color="auto" w:fill="FFFFFF"/>
            <w:tcMar>
              <w:top w:w="150" w:type="dxa"/>
              <w:left w:w="150" w:type="dxa"/>
              <w:bottom w:w="150" w:type="dxa"/>
              <w:right w:w="150" w:type="dxa"/>
            </w:tcMar>
            <w:hideMark/>
          </w:tcPr>
          <w:p w14:paraId="055BAA75" w14:textId="77777777" w:rsidR="00E95240" w:rsidRPr="00DC2E85" w:rsidRDefault="00E95240" w:rsidP="00856787">
            <w:pPr>
              <w:spacing w:after="0" w:line="240" w:lineRule="auto"/>
              <w:rPr>
                <w:rFonts w:ascii="Arial Narrow" w:eastAsia="Times New Roman" w:hAnsi="Arial Narrow" w:cs="Times New Roman"/>
                <w:color w:val="auto"/>
                <w:sz w:val="24"/>
                <w:szCs w:val="24"/>
                <w:lang w:val="en-AU" w:eastAsia="en-AU"/>
              </w:rPr>
            </w:pPr>
          </w:p>
        </w:tc>
        <w:tc>
          <w:tcPr>
            <w:tcW w:w="5428" w:type="dxa"/>
            <w:tcBorders>
              <w:top w:val="single" w:sz="6" w:space="0" w:color="9E9E9E"/>
              <w:left w:val="single" w:sz="6" w:space="0" w:color="9E9E9E"/>
              <w:bottom w:val="single" w:sz="6" w:space="0" w:color="9E9E9E"/>
              <w:right w:val="single" w:sz="6" w:space="0" w:color="9E9E9E"/>
            </w:tcBorders>
            <w:shd w:val="clear" w:color="auto" w:fill="FFFFFF"/>
            <w:tcMar>
              <w:top w:w="150" w:type="dxa"/>
              <w:left w:w="150" w:type="dxa"/>
              <w:bottom w:w="150" w:type="dxa"/>
              <w:right w:w="150" w:type="dxa"/>
            </w:tcMar>
            <w:hideMark/>
          </w:tcPr>
          <w:p w14:paraId="28A6F8BD" w14:textId="77777777" w:rsidR="00E95240" w:rsidRPr="00DC2E85" w:rsidRDefault="00E95240" w:rsidP="00A520FB">
            <w:pPr>
              <w:spacing w:after="0" w:line="240" w:lineRule="auto"/>
              <w:rPr>
                <w:rFonts w:ascii="Arial Narrow" w:eastAsia="Times New Roman" w:hAnsi="Arial Narrow" w:cs="Times New Roman"/>
                <w:color w:val="auto"/>
                <w:sz w:val="24"/>
                <w:szCs w:val="24"/>
                <w:lang w:val="en-AU" w:eastAsia="en-AU"/>
              </w:rPr>
            </w:pPr>
            <w:r w:rsidRPr="00DC2E85">
              <w:rPr>
                <w:rFonts w:ascii="Arial Narrow" w:eastAsia="Times New Roman" w:hAnsi="Arial Narrow" w:cs="Arial"/>
                <w:b/>
                <w:bCs/>
                <w:color w:val="auto"/>
                <w:sz w:val="24"/>
                <w:szCs w:val="24"/>
                <w:lang w:val="en-AU" w:eastAsia="en-AU"/>
              </w:rPr>
              <w:t xml:space="preserve">P or LP </w:t>
            </w:r>
            <w:r w:rsidRPr="00DC2E85">
              <w:rPr>
                <w:rFonts w:ascii="Arial Narrow" w:eastAsia="Times New Roman" w:hAnsi="Arial Narrow" w:cs="Arial"/>
                <w:b/>
                <w:bCs/>
                <w:i/>
                <w:color w:val="auto"/>
                <w:sz w:val="24"/>
                <w:szCs w:val="24"/>
                <w:lang w:val="en-AU" w:eastAsia="en-AU"/>
              </w:rPr>
              <w:t>in</w:t>
            </w:r>
            <w:r w:rsidRPr="00DC2E85">
              <w:rPr>
                <w:rFonts w:ascii="Arial Narrow" w:eastAsia="Times New Roman" w:hAnsi="Arial Narrow" w:cs="Arial"/>
                <w:b/>
                <w:bCs/>
                <w:color w:val="auto"/>
                <w:sz w:val="24"/>
                <w:szCs w:val="24"/>
                <w:lang w:val="en-AU" w:eastAsia="en-AU"/>
              </w:rPr>
              <w:t xml:space="preserve"> </w:t>
            </w:r>
            <w:r w:rsidRPr="00DC2E85">
              <w:rPr>
                <w:rFonts w:ascii="Arial Narrow" w:eastAsia="Times New Roman" w:hAnsi="Arial Narrow" w:cs="Arial"/>
                <w:b/>
                <w:bCs/>
                <w:i/>
                <w:color w:val="auto"/>
                <w:sz w:val="24"/>
                <w:szCs w:val="24"/>
                <w:lang w:val="en-AU" w:eastAsia="en-AU"/>
              </w:rPr>
              <w:t>trans</w:t>
            </w:r>
            <w:r w:rsidR="00A520FB" w:rsidRPr="00DC2E85">
              <w:rPr>
                <w:rFonts w:ascii="Arial Narrow" w:eastAsia="Times New Roman" w:hAnsi="Arial Narrow" w:cs="Arial"/>
                <w:b/>
                <w:bCs/>
                <w:i/>
                <w:color w:val="auto"/>
                <w:sz w:val="24"/>
                <w:szCs w:val="24"/>
                <w:lang w:val="en-AU" w:eastAsia="en-AU"/>
              </w:rPr>
              <w:t xml:space="preserve"> </w:t>
            </w:r>
            <w:r w:rsidRPr="00DC2E85">
              <w:rPr>
                <w:rFonts w:ascii="Arial Narrow" w:eastAsia="Times New Roman" w:hAnsi="Arial Narrow" w:cs="Arial"/>
                <w:b/>
                <w:bCs/>
                <w:color w:val="auto"/>
                <w:sz w:val="24"/>
                <w:szCs w:val="24"/>
                <w:lang w:val="en-AU" w:eastAsia="en-AU"/>
              </w:rPr>
              <w:t>or homozygote**</w:t>
            </w:r>
          </w:p>
        </w:tc>
        <w:tc>
          <w:tcPr>
            <w:tcW w:w="0" w:type="auto"/>
            <w:tcBorders>
              <w:top w:val="single" w:sz="6" w:space="0" w:color="9E9E9E"/>
              <w:left w:val="single" w:sz="6" w:space="0" w:color="9E9E9E"/>
              <w:bottom w:val="single" w:sz="6" w:space="0" w:color="9E9E9E"/>
              <w:right w:val="single" w:sz="6" w:space="0" w:color="9E9E9E"/>
            </w:tcBorders>
            <w:shd w:val="clear" w:color="auto" w:fill="FFFFFF"/>
            <w:tcMar>
              <w:top w:w="150" w:type="dxa"/>
              <w:left w:w="150" w:type="dxa"/>
              <w:bottom w:w="150" w:type="dxa"/>
              <w:right w:w="150" w:type="dxa"/>
            </w:tcMar>
          </w:tcPr>
          <w:p w14:paraId="28A120E9" w14:textId="77777777" w:rsidR="00E95240" w:rsidRPr="00DC2E85" w:rsidRDefault="00E95240" w:rsidP="00856787">
            <w:pPr>
              <w:spacing w:after="0" w:line="240" w:lineRule="auto"/>
              <w:rPr>
                <w:rFonts w:ascii="Arial Narrow" w:eastAsia="Times New Roman" w:hAnsi="Arial Narrow" w:cs="Times New Roman"/>
                <w:color w:val="auto"/>
                <w:sz w:val="24"/>
                <w:szCs w:val="24"/>
                <w:lang w:val="en-AU" w:eastAsia="en-AU"/>
              </w:rPr>
            </w:pPr>
            <w:r w:rsidRPr="00DC2E85">
              <w:rPr>
                <w:rFonts w:ascii="Arial Narrow" w:eastAsia="Times New Roman" w:hAnsi="Arial Narrow" w:cs="Arial"/>
                <w:b/>
                <w:bCs/>
                <w:color w:val="auto"/>
                <w:sz w:val="24"/>
                <w:szCs w:val="24"/>
                <w:lang w:val="en-AU" w:eastAsia="en-AU"/>
              </w:rPr>
              <w:t>Phase unknown</w:t>
            </w:r>
          </w:p>
        </w:tc>
      </w:tr>
      <w:tr w:rsidR="00E95240" w:rsidRPr="00DC2E85" w14:paraId="22383AF3" w14:textId="77777777" w:rsidTr="005A0267">
        <w:trPr>
          <w:trHeight w:val="362"/>
        </w:trPr>
        <w:tc>
          <w:tcPr>
            <w:tcW w:w="5820" w:type="dxa"/>
            <w:tcBorders>
              <w:top w:val="single" w:sz="6" w:space="0" w:color="9E9E9E"/>
              <w:left w:val="single" w:sz="6" w:space="0" w:color="9E9E9E"/>
              <w:bottom w:val="single" w:sz="6" w:space="0" w:color="9E9E9E"/>
              <w:right w:val="single" w:sz="6" w:space="0" w:color="9E9E9E"/>
            </w:tcBorders>
            <w:shd w:val="clear" w:color="auto" w:fill="FFFFFF"/>
            <w:tcMar>
              <w:top w:w="150" w:type="dxa"/>
              <w:left w:w="150" w:type="dxa"/>
              <w:bottom w:w="150" w:type="dxa"/>
              <w:right w:w="150" w:type="dxa"/>
            </w:tcMar>
            <w:hideMark/>
          </w:tcPr>
          <w:p w14:paraId="4ADF5B4F" w14:textId="77777777" w:rsidR="00E95240" w:rsidRPr="00DC2E85" w:rsidRDefault="00E95240" w:rsidP="00856787">
            <w:pPr>
              <w:spacing w:after="0" w:line="240" w:lineRule="auto"/>
              <w:contextualSpacing/>
              <w:rPr>
                <w:rFonts w:ascii="Arial Narrow" w:eastAsia="Times New Roman" w:hAnsi="Arial Narrow" w:cs="Times New Roman"/>
                <w:color w:val="auto"/>
                <w:sz w:val="24"/>
                <w:szCs w:val="24"/>
                <w:lang w:val="en-AU" w:eastAsia="en-AU"/>
              </w:rPr>
            </w:pPr>
            <w:r w:rsidRPr="00DC2E85">
              <w:rPr>
                <w:rFonts w:ascii="Arial Narrow" w:eastAsia="Times New Roman" w:hAnsi="Arial Narrow" w:cs="Arial"/>
                <w:color w:val="auto"/>
                <w:sz w:val="24"/>
                <w:szCs w:val="24"/>
                <w:lang w:val="en-AU" w:eastAsia="en-AU"/>
              </w:rPr>
              <w:t xml:space="preserve">Phenotype consistent with </w:t>
            </w:r>
            <w:r w:rsidRPr="00DC2E85">
              <w:rPr>
                <w:rFonts w:ascii="Arial Narrow" w:eastAsia="Times New Roman" w:hAnsi="Arial Narrow" w:cs="Arial"/>
                <w:i/>
                <w:color w:val="auto"/>
                <w:sz w:val="24"/>
                <w:szCs w:val="24"/>
                <w:lang w:val="en-AU" w:eastAsia="en-AU"/>
              </w:rPr>
              <w:t>BRCA1</w:t>
            </w:r>
            <w:r w:rsidRPr="00DC2E85">
              <w:rPr>
                <w:rFonts w:ascii="Arial Narrow" w:eastAsia="Times New Roman" w:hAnsi="Arial Narrow" w:cs="Arial"/>
                <w:color w:val="auto"/>
                <w:sz w:val="24"/>
                <w:szCs w:val="24"/>
                <w:lang w:val="en-AU" w:eastAsia="en-AU"/>
              </w:rPr>
              <w:t xml:space="preserve">- or </w:t>
            </w:r>
            <w:r w:rsidRPr="00DC2E85">
              <w:rPr>
                <w:rFonts w:ascii="Arial Narrow" w:eastAsia="Times New Roman" w:hAnsi="Arial Narrow" w:cs="Arial"/>
                <w:i/>
                <w:color w:val="auto"/>
                <w:sz w:val="24"/>
                <w:szCs w:val="24"/>
                <w:lang w:val="en-AU" w:eastAsia="en-AU"/>
              </w:rPr>
              <w:t>BRCA2-</w:t>
            </w:r>
            <w:r w:rsidRPr="00DC2E85">
              <w:rPr>
                <w:rFonts w:ascii="Arial Narrow" w:eastAsia="Times New Roman" w:hAnsi="Arial Narrow" w:cs="Arial"/>
                <w:color w:val="auto"/>
                <w:sz w:val="24"/>
                <w:szCs w:val="24"/>
                <w:lang w:val="en-AU" w:eastAsia="en-AU"/>
              </w:rPr>
              <w:t>related FA</w:t>
            </w:r>
            <w:r w:rsidR="0012302F" w:rsidRPr="00DC2E85">
              <w:rPr>
                <w:rFonts w:ascii="Arial Narrow" w:eastAsia="Times New Roman" w:hAnsi="Arial Narrow" w:cs="Arial"/>
                <w:color w:val="auto"/>
                <w:sz w:val="24"/>
                <w:szCs w:val="24"/>
                <w:lang w:val="en-AU" w:eastAsia="en-AU"/>
              </w:rPr>
              <w:t>***</w:t>
            </w:r>
          </w:p>
        </w:tc>
        <w:tc>
          <w:tcPr>
            <w:tcW w:w="5428" w:type="dxa"/>
            <w:tcBorders>
              <w:top w:val="single" w:sz="6" w:space="0" w:color="9E9E9E"/>
              <w:left w:val="single" w:sz="6" w:space="0" w:color="9E9E9E"/>
              <w:bottom w:val="single" w:sz="6" w:space="0" w:color="9E9E9E"/>
              <w:right w:val="single" w:sz="6" w:space="0" w:color="9E9E9E"/>
            </w:tcBorders>
            <w:shd w:val="clear" w:color="auto" w:fill="FFFFFF"/>
            <w:tcMar>
              <w:top w:w="150" w:type="dxa"/>
              <w:left w:w="150" w:type="dxa"/>
              <w:bottom w:w="150" w:type="dxa"/>
              <w:right w:w="150" w:type="dxa"/>
            </w:tcMar>
            <w:hideMark/>
          </w:tcPr>
          <w:p w14:paraId="75BEC1C8" w14:textId="77777777" w:rsidR="00E95240" w:rsidRPr="00DC2E85" w:rsidRDefault="00E95240" w:rsidP="00856787">
            <w:pPr>
              <w:spacing w:after="0" w:line="240" w:lineRule="auto"/>
              <w:contextualSpacing/>
              <w:rPr>
                <w:rFonts w:ascii="Arial Narrow" w:eastAsia="Times New Roman" w:hAnsi="Arial Narrow" w:cs="Times New Roman"/>
                <w:color w:val="auto"/>
                <w:sz w:val="24"/>
                <w:szCs w:val="24"/>
                <w:lang w:val="en-AU" w:eastAsia="en-AU"/>
              </w:rPr>
            </w:pPr>
            <w:r w:rsidRPr="00DC2E85">
              <w:rPr>
                <w:rFonts w:ascii="Arial Narrow" w:eastAsia="Times New Roman" w:hAnsi="Arial Narrow" w:cs="Arial"/>
                <w:color w:val="auto"/>
                <w:sz w:val="24"/>
                <w:szCs w:val="24"/>
                <w:lang w:val="en-AU" w:eastAsia="en-AU"/>
              </w:rPr>
              <w:t>2</w:t>
            </w:r>
          </w:p>
        </w:tc>
        <w:tc>
          <w:tcPr>
            <w:tcW w:w="0" w:type="auto"/>
            <w:tcBorders>
              <w:top w:val="single" w:sz="6" w:space="0" w:color="9E9E9E"/>
              <w:left w:val="single" w:sz="6" w:space="0" w:color="9E9E9E"/>
              <w:bottom w:val="single" w:sz="6" w:space="0" w:color="9E9E9E"/>
              <w:right w:val="single" w:sz="6" w:space="0" w:color="9E9E9E"/>
            </w:tcBorders>
            <w:shd w:val="clear" w:color="auto" w:fill="FFFFFF"/>
            <w:tcMar>
              <w:top w:w="150" w:type="dxa"/>
              <w:left w:w="150" w:type="dxa"/>
              <w:bottom w:w="150" w:type="dxa"/>
              <w:right w:w="150" w:type="dxa"/>
            </w:tcMar>
          </w:tcPr>
          <w:p w14:paraId="321D1EED" w14:textId="77777777" w:rsidR="00E95240" w:rsidRPr="00DC2E85" w:rsidRDefault="00E95240" w:rsidP="00856787">
            <w:pPr>
              <w:spacing w:after="0" w:line="240" w:lineRule="auto"/>
              <w:contextualSpacing/>
              <w:rPr>
                <w:rFonts w:ascii="Arial Narrow" w:eastAsia="Times New Roman" w:hAnsi="Arial Narrow" w:cs="Times New Roman"/>
                <w:color w:val="auto"/>
                <w:sz w:val="24"/>
                <w:szCs w:val="24"/>
                <w:lang w:val="en-AU" w:eastAsia="en-AU"/>
              </w:rPr>
            </w:pPr>
            <w:r w:rsidRPr="00DC2E85">
              <w:rPr>
                <w:rFonts w:ascii="Arial Narrow" w:eastAsia="Times New Roman" w:hAnsi="Arial Narrow" w:cs="Arial"/>
                <w:color w:val="auto"/>
                <w:sz w:val="24"/>
                <w:szCs w:val="24"/>
                <w:lang w:val="en-AU" w:eastAsia="en-AU"/>
              </w:rPr>
              <w:t>1</w:t>
            </w:r>
          </w:p>
        </w:tc>
      </w:tr>
    </w:tbl>
    <w:p w14:paraId="623A2F60" w14:textId="77777777" w:rsidR="00E95240" w:rsidRPr="00DC2E85" w:rsidRDefault="00E95240" w:rsidP="00E95240">
      <w:pPr>
        <w:pStyle w:val="NormalWeb"/>
        <w:spacing w:before="72" w:beforeAutospacing="0" w:after="0" w:afterAutospacing="0"/>
        <w:rPr>
          <w:rFonts w:ascii="Arial Narrow" w:hAnsi="Arial Narrow"/>
          <w:sz w:val="22"/>
          <w:szCs w:val="22"/>
        </w:rPr>
      </w:pPr>
      <w:r w:rsidRPr="00DC2E85">
        <w:rPr>
          <w:rFonts w:ascii="Arial Narrow" w:hAnsi="Arial Narrow"/>
          <w:sz w:val="22"/>
          <w:szCs w:val="22"/>
        </w:rPr>
        <w:t>* Variant under assessment must be sufficiently rare (meet PM2_Supporting, or PM2 not applicable).</w:t>
      </w:r>
      <w:r w:rsidRPr="00DC2E85">
        <w:rPr>
          <w:rFonts w:ascii="Arial Narrow" w:hAnsi="Arial Narrow"/>
          <w:sz w:val="22"/>
          <w:szCs w:val="22"/>
          <w:shd w:val="clear" w:color="auto" w:fill="FFFFFF"/>
        </w:rPr>
        <w:t xml:space="preserve"> Consider other gene panel test results as potential explanation for phenotype. </w:t>
      </w:r>
    </w:p>
    <w:p w14:paraId="6D38716E" w14:textId="77777777" w:rsidR="00E95240" w:rsidRPr="00DC2E85" w:rsidRDefault="00E95240" w:rsidP="00E95240">
      <w:pPr>
        <w:spacing w:after="0" w:line="240" w:lineRule="auto"/>
        <w:rPr>
          <w:rFonts w:ascii="Arial Narrow" w:hAnsi="Arial Narrow"/>
          <w:color w:val="auto"/>
        </w:rPr>
      </w:pPr>
      <w:r w:rsidRPr="00DC2E85">
        <w:rPr>
          <w:rFonts w:ascii="Arial Narrow" w:hAnsi="Arial Narrow"/>
          <w:color w:val="auto"/>
        </w:rPr>
        <w:t xml:space="preserve">** </w:t>
      </w:r>
      <w:r w:rsidRPr="00DC2E85">
        <w:rPr>
          <w:rFonts w:ascii="Arial Narrow" w:hAnsi="Arial Narrow"/>
          <w:bCs/>
          <w:color w:val="auto"/>
          <w:shd w:val="clear" w:color="auto" w:fill="FFFFFF"/>
        </w:rPr>
        <w:t xml:space="preserve">Co-occurrent P or LP variant should be assigned classification using VCEP specifications. Stipulation for </w:t>
      </w:r>
      <w:r w:rsidRPr="00DC2E85">
        <w:rPr>
          <w:rFonts w:ascii="Arial Narrow" w:hAnsi="Arial Narrow"/>
          <w:bCs/>
          <w:i/>
          <w:color w:val="auto"/>
          <w:shd w:val="clear" w:color="auto" w:fill="FFFFFF"/>
        </w:rPr>
        <w:t>in trans</w:t>
      </w:r>
      <w:r w:rsidRPr="00DC2E85">
        <w:rPr>
          <w:rFonts w:ascii="Arial Narrow" w:hAnsi="Arial Narrow"/>
          <w:bCs/>
          <w:color w:val="auto"/>
          <w:shd w:val="clear" w:color="auto" w:fill="FFFFFF"/>
        </w:rPr>
        <w:t xml:space="preserve"> </w:t>
      </w:r>
      <w:r w:rsidRPr="00DC2E85">
        <w:rPr>
          <w:rFonts w:ascii="Arial Narrow" w:hAnsi="Arial Narrow"/>
          <w:color w:val="auto"/>
        </w:rPr>
        <w:t xml:space="preserve">can be met by genotyping of at least one parent, or assumed if VUA is seen with at least 2 different P/LP variants. Further, co-occurrence </w:t>
      </w:r>
      <w:r w:rsidRPr="00DC2E85">
        <w:rPr>
          <w:rFonts w:ascii="Arial Narrow" w:hAnsi="Arial Narrow"/>
          <w:i/>
          <w:color w:val="auto"/>
        </w:rPr>
        <w:t>in trans</w:t>
      </w:r>
      <w:r w:rsidRPr="00DC2E85">
        <w:rPr>
          <w:rFonts w:ascii="Arial Narrow" w:hAnsi="Arial Narrow"/>
          <w:color w:val="auto"/>
        </w:rPr>
        <w:t xml:space="preserve"> can be inferred in the case of a homozygote FA-affected patient due to a consanguineous union, or if both maternal and paternal lineages present with family history of cancer consistent with </w:t>
      </w:r>
      <w:r w:rsidRPr="00DC2E85">
        <w:rPr>
          <w:rFonts w:ascii="Arial Narrow" w:hAnsi="Arial Narrow"/>
          <w:i/>
          <w:color w:val="auto"/>
        </w:rPr>
        <w:t>BRCA1</w:t>
      </w:r>
      <w:r w:rsidRPr="00DC2E85">
        <w:rPr>
          <w:rFonts w:ascii="Arial Narrow" w:hAnsi="Arial Narrow"/>
          <w:color w:val="auto"/>
        </w:rPr>
        <w:t xml:space="preserve"> or </w:t>
      </w:r>
      <w:r w:rsidRPr="00DC2E85">
        <w:rPr>
          <w:rFonts w:ascii="Arial Narrow" w:hAnsi="Arial Narrow"/>
          <w:i/>
          <w:color w:val="auto"/>
        </w:rPr>
        <w:t>BRCA2</w:t>
      </w:r>
      <w:r w:rsidRPr="00DC2E85">
        <w:rPr>
          <w:rFonts w:ascii="Arial Narrow" w:hAnsi="Arial Narrow"/>
          <w:color w:val="auto"/>
        </w:rPr>
        <w:t xml:space="preserve"> related cancers. </w:t>
      </w:r>
    </w:p>
    <w:p w14:paraId="296476F5" w14:textId="77777777" w:rsidR="0012302F" w:rsidRPr="00DC2E85" w:rsidRDefault="0012302F" w:rsidP="0012302F">
      <w:pPr>
        <w:pStyle w:val="NoSpacing"/>
        <w:rPr>
          <w:rFonts w:ascii="Arial Narrow" w:hAnsi="Arial Narrow" w:cs="Arial"/>
          <w:b/>
        </w:rPr>
      </w:pPr>
      <w:r w:rsidRPr="00DC2E85">
        <w:rPr>
          <w:rFonts w:ascii="Arial Narrow" w:hAnsi="Arial Narrow" w:cs="Arial"/>
          <w:b/>
        </w:rPr>
        <w:t xml:space="preserve">**phenotype considered to be consistent with </w:t>
      </w:r>
      <w:r w:rsidRPr="00525FD6">
        <w:rPr>
          <w:rFonts w:ascii="Arial Narrow" w:hAnsi="Arial Narrow" w:cs="Arial"/>
          <w:b/>
          <w:i/>
        </w:rPr>
        <w:t>BRCA1</w:t>
      </w:r>
      <w:r w:rsidRPr="00DC2E85">
        <w:rPr>
          <w:rFonts w:ascii="Arial Narrow" w:hAnsi="Arial Narrow" w:cs="Arial"/>
          <w:b/>
        </w:rPr>
        <w:t xml:space="preserve">- or </w:t>
      </w:r>
      <w:r w:rsidRPr="00525FD6">
        <w:rPr>
          <w:rFonts w:ascii="Arial Narrow" w:hAnsi="Arial Narrow" w:cs="Arial"/>
          <w:b/>
          <w:i/>
        </w:rPr>
        <w:t>BRCA2</w:t>
      </w:r>
      <w:r w:rsidRPr="00DC2E85">
        <w:rPr>
          <w:rFonts w:ascii="Arial Narrow" w:hAnsi="Arial Narrow" w:cs="Arial"/>
          <w:b/>
        </w:rPr>
        <w:t xml:space="preserve">-related FA if features meet (i) </w:t>
      </w:r>
      <w:r w:rsidRPr="00DC2E85">
        <w:rPr>
          <w:rFonts w:ascii="Arial Narrow" w:hAnsi="Arial Narrow" w:cs="Arial"/>
          <w:b/>
          <w:u w:val="single"/>
        </w:rPr>
        <w:t>or</w:t>
      </w:r>
      <w:r w:rsidRPr="00DC2E85">
        <w:rPr>
          <w:rFonts w:ascii="Arial Narrow" w:hAnsi="Arial Narrow" w:cs="Arial"/>
          <w:b/>
        </w:rPr>
        <w:t xml:space="preserve"> (ii) below:</w:t>
      </w:r>
    </w:p>
    <w:p w14:paraId="0E34615C" w14:textId="02D10402" w:rsidR="0012302F" w:rsidRPr="00DC2E85" w:rsidRDefault="0012302F" w:rsidP="00856787">
      <w:pPr>
        <w:pStyle w:val="NoSpacing"/>
        <w:numPr>
          <w:ilvl w:val="0"/>
          <w:numId w:val="3"/>
        </w:numPr>
        <w:ind w:left="709" w:hanging="425"/>
        <w:rPr>
          <w:rFonts w:ascii="Arial Narrow" w:hAnsi="Arial Narrow" w:cs="Arial"/>
          <w:b/>
        </w:rPr>
      </w:pPr>
      <w:r w:rsidRPr="00DC2E85">
        <w:rPr>
          <w:rFonts w:ascii="Arial Narrow" w:hAnsi="Arial Narrow"/>
          <w:shd w:val="clear" w:color="auto" w:fill="FFFFFF"/>
        </w:rPr>
        <w:t xml:space="preserve">Increased chromosome breakage and radial forms on cytogenetic testing of lymphocytes with </w:t>
      </w:r>
      <w:proofErr w:type="spellStart"/>
      <w:r w:rsidRPr="00DC2E85">
        <w:rPr>
          <w:rFonts w:ascii="Arial Narrow" w:hAnsi="Arial Narrow"/>
          <w:shd w:val="clear" w:color="auto" w:fill="FFFFFF"/>
        </w:rPr>
        <w:t>diepoxybutane</w:t>
      </w:r>
      <w:proofErr w:type="spellEnd"/>
      <w:r w:rsidRPr="00DC2E85">
        <w:rPr>
          <w:rFonts w:ascii="Arial Narrow" w:hAnsi="Arial Narrow"/>
          <w:shd w:val="clear" w:color="auto" w:fill="FFFFFF"/>
        </w:rPr>
        <w:t xml:space="preserve"> (DEB) and/or mitomycin C (MMC) </w:t>
      </w:r>
      <w:r w:rsidRPr="00DC2E85">
        <w:rPr>
          <w:rFonts w:ascii="Arial Narrow" w:hAnsi="Arial Narrow"/>
          <w:u w:val="single"/>
          <w:shd w:val="clear" w:color="auto" w:fill="FFFFFF"/>
        </w:rPr>
        <w:t>or</w:t>
      </w:r>
      <w:r w:rsidRPr="00DC2E85">
        <w:rPr>
          <w:rFonts w:ascii="Arial Narrow" w:hAnsi="Arial Narrow"/>
          <w:shd w:val="clear" w:color="auto" w:fill="FFFFFF"/>
        </w:rPr>
        <w:t xml:space="preserve"> evidence of spontaneous chromosome breakage, plus </w:t>
      </w:r>
      <w:r w:rsidRPr="00DC2E85">
        <w:rPr>
          <w:rFonts w:ascii="Arial Narrow" w:hAnsi="Arial Narrow"/>
          <w:b/>
          <w:shd w:val="clear" w:color="auto" w:fill="FFFFFF"/>
        </w:rPr>
        <w:t xml:space="preserve">at least one clinical feature </w:t>
      </w:r>
      <w:r w:rsidRPr="00DC2E85">
        <w:rPr>
          <w:rFonts w:ascii="Arial Narrow" w:hAnsi="Arial Narrow"/>
          <w:b/>
        </w:rPr>
        <w:t xml:space="preserve">indicative of </w:t>
      </w:r>
      <w:r w:rsidRPr="00525FD6">
        <w:rPr>
          <w:rFonts w:ascii="Arial Narrow" w:hAnsi="Arial Narrow"/>
          <w:b/>
          <w:i/>
        </w:rPr>
        <w:t>BRCA1/2-</w:t>
      </w:r>
      <w:r w:rsidRPr="00DC2E85">
        <w:rPr>
          <w:rFonts w:ascii="Arial Narrow" w:hAnsi="Arial Narrow"/>
          <w:b/>
        </w:rPr>
        <w:t>related FA</w:t>
      </w:r>
      <w:r w:rsidRPr="00DC2E85">
        <w:rPr>
          <w:rFonts w:ascii="Arial Narrow" w:hAnsi="Arial Narrow"/>
        </w:rPr>
        <w:t xml:space="preserve"> that is encapsulated under one of</w:t>
      </w:r>
      <w:r w:rsidRPr="00DC2E85">
        <w:rPr>
          <w:rFonts w:ascii="Arial Narrow" w:hAnsi="Arial Narrow"/>
          <w:bCs/>
          <w:i/>
          <w:iCs/>
        </w:rPr>
        <w:t xml:space="preserve"> the three categories below: Physical features, Pathology</w:t>
      </w:r>
      <w:r w:rsidR="00184E4D" w:rsidRPr="00DC2E85">
        <w:rPr>
          <w:rFonts w:ascii="Arial Narrow" w:hAnsi="Arial Narrow"/>
          <w:bCs/>
          <w:i/>
          <w:iCs/>
        </w:rPr>
        <w:t xml:space="preserve"> and laboratory</w:t>
      </w:r>
      <w:r w:rsidRPr="00DC2E85">
        <w:rPr>
          <w:rFonts w:ascii="Arial Narrow" w:hAnsi="Arial Narrow"/>
          <w:bCs/>
          <w:i/>
          <w:iCs/>
        </w:rPr>
        <w:t xml:space="preserve"> findings, Cancer diagnosis ≤5yr</w:t>
      </w:r>
      <w:r w:rsidRPr="00DC2E85">
        <w:rPr>
          <w:rFonts w:ascii="Arial Narrow" w:hAnsi="Arial Narrow"/>
          <w:bCs/>
        </w:rPr>
        <w:t>. </w:t>
      </w:r>
    </w:p>
    <w:p w14:paraId="0A87BD6C" w14:textId="446CDA99" w:rsidR="0012302F" w:rsidRPr="00DC2E85" w:rsidRDefault="0012302F" w:rsidP="00856787">
      <w:pPr>
        <w:pStyle w:val="NormalWeb"/>
        <w:numPr>
          <w:ilvl w:val="0"/>
          <w:numId w:val="3"/>
        </w:numPr>
        <w:spacing w:before="72" w:beforeAutospacing="0" w:after="0" w:afterAutospacing="0"/>
        <w:ind w:left="709" w:hanging="425"/>
        <w:rPr>
          <w:rFonts w:ascii="Arial Narrow" w:hAnsi="Arial Narrow"/>
          <w:sz w:val="22"/>
          <w:szCs w:val="22"/>
        </w:rPr>
      </w:pPr>
      <w:r w:rsidRPr="00DC2E85">
        <w:rPr>
          <w:rFonts w:ascii="Arial Narrow" w:hAnsi="Arial Narrow"/>
          <w:sz w:val="22"/>
          <w:szCs w:val="22"/>
        </w:rPr>
        <w:t xml:space="preserve">Result </w:t>
      </w:r>
      <w:r w:rsidRPr="00DC2E85">
        <w:rPr>
          <w:rFonts w:ascii="Arial Narrow" w:hAnsi="Arial Narrow"/>
          <w:sz w:val="22"/>
          <w:szCs w:val="22"/>
          <w:u w:val="single"/>
        </w:rPr>
        <w:t>unknown</w:t>
      </w:r>
      <w:r w:rsidRPr="00DC2E85">
        <w:rPr>
          <w:rFonts w:ascii="Arial Narrow" w:hAnsi="Arial Narrow"/>
          <w:sz w:val="22"/>
          <w:szCs w:val="22"/>
        </w:rPr>
        <w:t xml:space="preserve"> for DEB/MMC chromosome breakage test or spontaneous chromosome breakage, and at least two </w:t>
      </w:r>
      <w:r w:rsidRPr="00DC2E85">
        <w:rPr>
          <w:rFonts w:ascii="Arial Narrow" w:hAnsi="Arial Narrow"/>
          <w:b/>
          <w:sz w:val="22"/>
          <w:szCs w:val="22"/>
          <w:lang w:val="en-US"/>
        </w:rPr>
        <w:t xml:space="preserve">clinical features indicative of </w:t>
      </w:r>
      <w:r w:rsidRPr="00525FD6">
        <w:rPr>
          <w:rFonts w:ascii="Arial Narrow" w:hAnsi="Arial Narrow"/>
          <w:b/>
          <w:i/>
          <w:sz w:val="22"/>
          <w:szCs w:val="22"/>
          <w:lang w:val="en-US"/>
        </w:rPr>
        <w:t>BRCA1/2</w:t>
      </w:r>
      <w:r w:rsidRPr="00DC2E85">
        <w:rPr>
          <w:rFonts w:ascii="Arial Narrow" w:hAnsi="Arial Narrow"/>
          <w:b/>
          <w:sz w:val="22"/>
          <w:szCs w:val="22"/>
          <w:lang w:val="en-US"/>
        </w:rPr>
        <w:t>-related FA</w:t>
      </w:r>
      <w:r w:rsidRPr="00DC2E85">
        <w:rPr>
          <w:rFonts w:ascii="Arial Narrow" w:hAnsi="Arial Narrow"/>
          <w:sz w:val="22"/>
          <w:szCs w:val="22"/>
          <w:lang w:val="en-US"/>
        </w:rPr>
        <w:t xml:space="preserve"> that are encapsulated under </w:t>
      </w:r>
      <w:r w:rsidRPr="00DC2E85">
        <w:rPr>
          <w:rFonts w:ascii="Arial Narrow" w:hAnsi="Arial Narrow"/>
          <w:sz w:val="22"/>
          <w:szCs w:val="22"/>
          <w:u w:val="single"/>
          <w:lang w:val="en-US"/>
        </w:rPr>
        <w:t xml:space="preserve">at least two of the three categories </w:t>
      </w:r>
      <w:r w:rsidRPr="00DC2E85">
        <w:rPr>
          <w:rFonts w:ascii="Arial Narrow" w:hAnsi="Arial Narrow"/>
          <w:sz w:val="22"/>
          <w:szCs w:val="22"/>
          <w:lang w:val="en-US"/>
        </w:rPr>
        <w:t xml:space="preserve">below: </w:t>
      </w:r>
      <w:r w:rsidRPr="00DC2E85">
        <w:rPr>
          <w:rFonts w:ascii="Arial Narrow" w:hAnsi="Arial Narrow"/>
          <w:bCs/>
          <w:i/>
          <w:iCs/>
          <w:sz w:val="22"/>
          <w:szCs w:val="22"/>
          <w:lang w:val="en-US"/>
        </w:rPr>
        <w:t xml:space="preserve">Physical features, Pathology </w:t>
      </w:r>
      <w:r w:rsidR="00184E4D" w:rsidRPr="00DC2E85">
        <w:rPr>
          <w:rFonts w:ascii="Arial Narrow" w:hAnsi="Arial Narrow"/>
          <w:bCs/>
          <w:i/>
          <w:iCs/>
          <w:sz w:val="22"/>
          <w:szCs w:val="22"/>
          <w:lang w:val="en-US"/>
        </w:rPr>
        <w:t xml:space="preserve">and laboratory </w:t>
      </w:r>
      <w:r w:rsidRPr="00DC2E85">
        <w:rPr>
          <w:rFonts w:ascii="Arial Narrow" w:hAnsi="Arial Narrow"/>
          <w:bCs/>
          <w:i/>
          <w:iCs/>
          <w:sz w:val="22"/>
          <w:szCs w:val="22"/>
          <w:lang w:val="en-US"/>
        </w:rPr>
        <w:t>findings, Cancer diagnosis ≤5yr</w:t>
      </w:r>
      <w:r w:rsidRPr="00DC2E85">
        <w:rPr>
          <w:rFonts w:ascii="Arial Narrow" w:hAnsi="Arial Narrow"/>
          <w:bCs/>
          <w:sz w:val="22"/>
          <w:szCs w:val="22"/>
          <w:lang w:val="en-US"/>
        </w:rPr>
        <w:t>. </w:t>
      </w:r>
    </w:p>
    <w:p w14:paraId="147A9827" w14:textId="77777777" w:rsidR="0012302F" w:rsidRPr="00DC2E85" w:rsidRDefault="0012302F" w:rsidP="00856787">
      <w:pPr>
        <w:pStyle w:val="NormalWeb"/>
        <w:numPr>
          <w:ilvl w:val="1"/>
          <w:numId w:val="4"/>
        </w:numPr>
        <w:tabs>
          <w:tab w:val="num" w:pos="851"/>
        </w:tabs>
        <w:spacing w:before="72" w:beforeAutospacing="0" w:after="0" w:afterAutospacing="0"/>
        <w:ind w:left="851" w:hanging="284"/>
        <w:textAlignment w:val="baseline"/>
        <w:rPr>
          <w:rFonts w:ascii="Arial Narrow" w:hAnsi="Arial Narrow" w:cs="Arial"/>
          <w:sz w:val="22"/>
          <w:szCs w:val="22"/>
        </w:rPr>
      </w:pPr>
      <w:r w:rsidRPr="00DC2E85">
        <w:rPr>
          <w:rFonts w:ascii="Arial Narrow" w:hAnsi="Arial Narrow" w:cs="Arial"/>
          <w:b/>
          <w:bCs/>
          <w:i/>
          <w:sz w:val="22"/>
          <w:szCs w:val="22"/>
        </w:rPr>
        <w:t>FA Physical features</w:t>
      </w:r>
      <w:r w:rsidRPr="00DC2E85">
        <w:rPr>
          <w:rFonts w:ascii="Arial Narrow" w:hAnsi="Arial Narrow" w:cs="Arial"/>
          <w:sz w:val="22"/>
          <w:szCs w:val="22"/>
        </w:rPr>
        <w:t xml:space="preserve"> (in ~75% of affected persons), include: prenatal and/or postnatal short stature; abnormal skin pigmentation (e.g., café au lait macules, hypo-pigmentation); Skeletal malformations (e.g., hypoplastic thumb, hypoplastic radius); Microcephaly, triangular face; Ophthalmic anomalies; Genitourinary tract anomalies. S</w:t>
      </w:r>
      <w:r w:rsidRPr="00DC2E85">
        <w:rPr>
          <w:rFonts w:ascii="Arial Narrow" w:hAnsi="Arial Narrow"/>
          <w:sz w:val="22"/>
          <w:szCs w:val="22"/>
        </w:rPr>
        <w:t xml:space="preserve">ee </w:t>
      </w:r>
      <w:proofErr w:type="spellStart"/>
      <w:r w:rsidRPr="00DC2E85">
        <w:rPr>
          <w:rFonts w:ascii="Arial Narrow" w:hAnsi="Arial Narrow"/>
          <w:sz w:val="22"/>
          <w:szCs w:val="22"/>
        </w:rPr>
        <w:t>Orphanet</w:t>
      </w:r>
      <w:proofErr w:type="spellEnd"/>
      <w:r w:rsidRPr="00DC2E85">
        <w:rPr>
          <w:rFonts w:ascii="Arial Narrow" w:hAnsi="Arial Narrow"/>
          <w:sz w:val="22"/>
          <w:szCs w:val="22"/>
        </w:rPr>
        <w:t xml:space="preserve"> (</w:t>
      </w:r>
      <w:hyperlink r:id="rId17" w:history="1">
        <w:r w:rsidRPr="00DC2E85">
          <w:rPr>
            <w:rStyle w:val="Hyperlink"/>
            <w:rFonts w:ascii="Arial Narrow" w:eastAsia="Calibri" w:hAnsi="Arial Narrow"/>
            <w:color w:val="auto"/>
            <w:sz w:val="22"/>
            <w:szCs w:val="22"/>
          </w:rPr>
          <w:t>https://www.orpha.net/consor/cgi-bin/Disease_HPOTerms_Simple.php?lng=EN</w:t>
        </w:r>
      </w:hyperlink>
      <w:r w:rsidRPr="00DC2E85">
        <w:rPr>
          <w:rFonts w:ascii="Arial Narrow" w:hAnsi="Arial Narrow"/>
          <w:sz w:val="22"/>
          <w:szCs w:val="22"/>
        </w:rPr>
        <w:t>) for full list of &gt;100 HPO terms (and their reported frequency).</w:t>
      </w:r>
    </w:p>
    <w:p w14:paraId="3E2BC152" w14:textId="00CFEEA2" w:rsidR="0012302F" w:rsidRPr="00DC2E85" w:rsidRDefault="0012302F" w:rsidP="00856787">
      <w:pPr>
        <w:pStyle w:val="NormalWeb"/>
        <w:numPr>
          <w:ilvl w:val="1"/>
          <w:numId w:val="4"/>
        </w:numPr>
        <w:tabs>
          <w:tab w:val="num" w:pos="851"/>
        </w:tabs>
        <w:spacing w:before="72" w:beforeAutospacing="0" w:after="0" w:afterAutospacing="0"/>
        <w:ind w:left="851" w:hanging="284"/>
        <w:textAlignment w:val="baseline"/>
        <w:rPr>
          <w:rFonts w:ascii="Arial Narrow" w:hAnsi="Arial Narrow" w:cs="Arial"/>
          <w:sz w:val="22"/>
          <w:szCs w:val="22"/>
        </w:rPr>
      </w:pPr>
      <w:r w:rsidRPr="00DC2E85">
        <w:rPr>
          <w:rFonts w:ascii="Arial Narrow" w:hAnsi="Arial Narrow" w:cs="Arial"/>
          <w:b/>
          <w:bCs/>
          <w:i/>
          <w:sz w:val="22"/>
          <w:szCs w:val="22"/>
        </w:rPr>
        <w:t xml:space="preserve">FA Pathology </w:t>
      </w:r>
      <w:r w:rsidR="00184E4D" w:rsidRPr="00DC2E85">
        <w:rPr>
          <w:rFonts w:ascii="Arial Narrow" w:hAnsi="Arial Narrow" w:cs="Arial"/>
          <w:b/>
          <w:bCs/>
          <w:i/>
          <w:sz w:val="22"/>
          <w:szCs w:val="22"/>
        </w:rPr>
        <w:t xml:space="preserve">and laboratory </w:t>
      </w:r>
      <w:r w:rsidRPr="00DC2E85">
        <w:rPr>
          <w:rFonts w:ascii="Arial Narrow" w:hAnsi="Arial Narrow" w:cs="Arial"/>
          <w:b/>
          <w:bCs/>
          <w:i/>
          <w:sz w:val="22"/>
          <w:szCs w:val="22"/>
        </w:rPr>
        <w:t>findings</w:t>
      </w:r>
      <w:r w:rsidRPr="00DC2E85">
        <w:rPr>
          <w:rFonts w:ascii="Arial Narrow" w:hAnsi="Arial Narrow" w:cs="Arial"/>
          <w:b/>
          <w:bCs/>
          <w:sz w:val="22"/>
          <w:szCs w:val="22"/>
        </w:rPr>
        <w:t xml:space="preserve"> </w:t>
      </w:r>
      <w:r w:rsidRPr="00DC2E85">
        <w:rPr>
          <w:rFonts w:ascii="Arial Narrow" w:hAnsi="Arial Narrow" w:cs="Arial"/>
          <w:bCs/>
          <w:i/>
          <w:sz w:val="22"/>
          <w:szCs w:val="22"/>
        </w:rPr>
        <w:t>(non-cancer related)</w:t>
      </w:r>
      <w:r w:rsidRPr="00DC2E85">
        <w:rPr>
          <w:rFonts w:ascii="Arial Narrow" w:hAnsi="Arial Narrow" w:cs="Arial"/>
          <w:b/>
          <w:bCs/>
          <w:sz w:val="22"/>
          <w:szCs w:val="22"/>
        </w:rPr>
        <w:t xml:space="preserve"> </w:t>
      </w:r>
      <w:r w:rsidRPr="00DC2E85">
        <w:rPr>
          <w:rFonts w:ascii="Arial Narrow" w:hAnsi="Arial Narrow" w:cs="Arial"/>
          <w:bCs/>
          <w:sz w:val="22"/>
          <w:szCs w:val="22"/>
        </w:rPr>
        <w:t xml:space="preserve">include: </w:t>
      </w:r>
      <w:r w:rsidRPr="00DC2E85">
        <w:rPr>
          <w:rFonts w:ascii="Arial Narrow" w:hAnsi="Arial Narrow"/>
          <w:sz w:val="22"/>
          <w:szCs w:val="22"/>
          <w:shd w:val="clear" w:color="auto" w:fill="FFFFFF"/>
        </w:rPr>
        <w:t xml:space="preserve">inordinate toxicities from chemotherapy or radiation, and also </w:t>
      </w:r>
      <w:r w:rsidRPr="00DC2E85">
        <w:rPr>
          <w:rFonts w:ascii="Arial Narrow" w:hAnsi="Arial Narrow" w:cs="Arial"/>
          <w:bCs/>
          <w:sz w:val="22"/>
          <w:szCs w:val="22"/>
        </w:rPr>
        <w:t>progressive bone marrow failure (</w:t>
      </w:r>
      <w:r w:rsidRPr="00DC2E85">
        <w:rPr>
          <w:rFonts w:ascii="Arial Narrow" w:hAnsi="Arial Narrow" w:cs="Arial"/>
          <w:bCs/>
          <w:i/>
          <w:sz w:val="22"/>
          <w:szCs w:val="22"/>
        </w:rPr>
        <w:t>unrelated to cancer treatment</w:t>
      </w:r>
      <w:r w:rsidRPr="00DC2E85">
        <w:rPr>
          <w:rFonts w:ascii="Arial Narrow" w:hAnsi="Arial Narrow" w:cs="Arial"/>
          <w:bCs/>
          <w:sz w:val="22"/>
          <w:szCs w:val="22"/>
        </w:rPr>
        <w:t xml:space="preserve">), aplastic </w:t>
      </w:r>
      <w:proofErr w:type="spellStart"/>
      <w:r w:rsidRPr="00DC2E85">
        <w:rPr>
          <w:rFonts w:ascii="Arial Narrow" w:hAnsi="Arial Narrow" w:cs="Arial"/>
          <w:bCs/>
          <w:sz w:val="22"/>
          <w:szCs w:val="22"/>
        </w:rPr>
        <w:t>anemia</w:t>
      </w:r>
      <w:proofErr w:type="spellEnd"/>
      <w:r w:rsidRPr="00DC2E85">
        <w:rPr>
          <w:rFonts w:ascii="Arial Narrow" w:hAnsi="Arial Narrow" w:cs="Arial"/>
          <w:bCs/>
          <w:sz w:val="22"/>
          <w:szCs w:val="22"/>
        </w:rPr>
        <w:t xml:space="preserve">, </w:t>
      </w:r>
      <w:r w:rsidRPr="00DC2E85">
        <w:rPr>
          <w:rFonts w:ascii="Arial Narrow" w:hAnsi="Arial Narrow"/>
          <w:sz w:val="22"/>
          <w:szCs w:val="22"/>
          <w:shd w:val="clear" w:color="auto" w:fill="FFFFFF"/>
        </w:rPr>
        <w:t>myelodysplastic syndrome</w:t>
      </w:r>
      <w:r w:rsidR="00184E4D" w:rsidRPr="00DC2E85">
        <w:rPr>
          <w:rFonts w:ascii="Arial Narrow" w:hAnsi="Arial Narrow"/>
          <w:sz w:val="22"/>
          <w:szCs w:val="22"/>
          <w:shd w:val="clear" w:color="auto" w:fill="FFFFFF"/>
        </w:rPr>
        <w:t xml:space="preserve">, macrocytosis, cytopenia (especially </w:t>
      </w:r>
      <w:r w:rsidR="00184E4D" w:rsidRPr="00DC2E85">
        <w:rPr>
          <w:rFonts w:ascii="Arial Narrow" w:hAnsi="Arial Narrow"/>
          <w:sz w:val="22"/>
          <w:szCs w:val="22"/>
        </w:rPr>
        <w:t xml:space="preserve">thrombocytopenia, leukopenia, and neutropenia), and </w:t>
      </w:r>
      <w:r w:rsidR="00184E4D" w:rsidRPr="00DC2E85">
        <w:rPr>
          <w:rFonts w:ascii="Arial Narrow" w:hAnsi="Arial Narrow"/>
          <w:sz w:val="22"/>
          <w:szCs w:val="22"/>
          <w:shd w:val="clear" w:color="auto" w:fill="FFFFFF"/>
        </w:rPr>
        <w:t xml:space="preserve">increased </w:t>
      </w:r>
      <w:proofErr w:type="spellStart"/>
      <w:r w:rsidR="00184E4D" w:rsidRPr="00DC2E85">
        <w:rPr>
          <w:rFonts w:ascii="Arial Narrow" w:hAnsi="Arial Narrow"/>
          <w:sz w:val="22"/>
          <w:szCs w:val="22"/>
          <w:shd w:val="clear" w:color="auto" w:fill="FFFFFF"/>
        </w:rPr>
        <w:t>fetal</w:t>
      </w:r>
      <w:proofErr w:type="spellEnd"/>
      <w:r w:rsidR="00184E4D" w:rsidRPr="00DC2E85">
        <w:rPr>
          <w:rFonts w:ascii="Arial Narrow" w:hAnsi="Arial Narrow"/>
          <w:sz w:val="22"/>
          <w:szCs w:val="22"/>
          <w:shd w:val="clear" w:color="auto" w:fill="FFFFFF"/>
        </w:rPr>
        <w:t xml:space="preserve"> haemoglobin (often precedes </w:t>
      </w:r>
      <w:proofErr w:type="spellStart"/>
      <w:r w:rsidR="00184E4D" w:rsidRPr="00DC2E85">
        <w:rPr>
          <w:rFonts w:ascii="Arial Narrow" w:hAnsi="Arial Narrow"/>
          <w:sz w:val="22"/>
          <w:szCs w:val="22"/>
          <w:shd w:val="clear" w:color="auto" w:fill="FFFFFF"/>
        </w:rPr>
        <w:t>anemia</w:t>
      </w:r>
      <w:proofErr w:type="spellEnd"/>
      <w:r w:rsidR="00184E4D" w:rsidRPr="00DC2E85">
        <w:rPr>
          <w:rFonts w:ascii="Arial Narrow" w:hAnsi="Arial Narrow"/>
          <w:sz w:val="22"/>
          <w:szCs w:val="22"/>
          <w:shd w:val="clear" w:color="auto" w:fill="FFFFFF"/>
        </w:rPr>
        <w:t>).</w:t>
      </w:r>
    </w:p>
    <w:p w14:paraId="2FA446A0" w14:textId="77777777" w:rsidR="0012302F" w:rsidRPr="00DC2E85" w:rsidRDefault="0012302F" w:rsidP="00856787">
      <w:pPr>
        <w:pStyle w:val="NormalWeb"/>
        <w:numPr>
          <w:ilvl w:val="1"/>
          <w:numId w:val="4"/>
        </w:numPr>
        <w:tabs>
          <w:tab w:val="num" w:pos="851"/>
        </w:tabs>
        <w:spacing w:before="72" w:beforeAutospacing="0" w:after="0" w:afterAutospacing="0"/>
        <w:ind w:left="851" w:hanging="284"/>
        <w:textAlignment w:val="baseline"/>
        <w:rPr>
          <w:rFonts w:ascii="Arial Narrow" w:hAnsi="Arial Narrow"/>
          <w:sz w:val="22"/>
          <w:szCs w:val="22"/>
        </w:rPr>
      </w:pPr>
      <w:r w:rsidRPr="00DC2E85">
        <w:rPr>
          <w:rFonts w:ascii="Arial Narrow" w:hAnsi="Arial Narrow"/>
          <w:b/>
          <w:i/>
          <w:sz w:val="22"/>
          <w:szCs w:val="22"/>
        </w:rPr>
        <w:t>Cancer diagnosis ≤5yr</w:t>
      </w:r>
      <w:r w:rsidRPr="00DC2E85">
        <w:rPr>
          <w:rFonts w:ascii="Arial Narrow" w:hAnsi="Arial Narrow"/>
          <w:b/>
          <w:sz w:val="22"/>
          <w:szCs w:val="22"/>
        </w:rPr>
        <w:t xml:space="preserve">. </w:t>
      </w:r>
    </w:p>
    <w:p w14:paraId="4C3627D0" w14:textId="77777777" w:rsidR="0012302F" w:rsidRPr="00DC2E85" w:rsidRDefault="0012302F" w:rsidP="0012302F">
      <w:pPr>
        <w:pStyle w:val="NormalWeb"/>
        <w:spacing w:before="72" w:beforeAutospacing="0" w:after="0" w:afterAutospacing="0"/>
        <w:ind w:left="567"/>
        <w:textAlignment w:val="baseline"/>
        <w:rPr>
          <w:rFonts w:ascii="Arial Narrow" w:hAnsi="Arial Narrow"/>
        </w:rPr>
      </w:pPr>
    </w:p>
    <w:p w14:paraId="54A23F89" w14:textId="77777777" w:rsidR="0012302F" w:rsidRPr="00DC2E85" w:rsidRDefault="0012302F" w:rsidP="0012302F">
      <w:pPr>
        <w:pStyle w:val="NoSpacing"/>
        <w:rPr>
          <w:rFonts w:ascii="Arial Narrow" w:hAnsi="Arial Narrow"/>
          <w:sz w:val="24"/>
          <w:szCs w:val="24"/>
        </w:rPr>
      </w:pPr>
      <w:r w:rsidRPr="00DC2E85">
        <w:rPr>
          <w:rFonts w:ascii="Arial Narrow" w:hAnsi="Arial Narrow"/>
          <w:b/>
          <w:sz w:val="24"/>
          <w:szCs w:val="24"/>
          <w:shd w:val="clear" w:color="auto" w:fill="FFFFFF"/>
        </w:rPr>
        <w:t xml:space="preserve">Assign final PM3 code based on sum of </w:t>
      </w:r>
      <w:r w:rsidRPr="00DC2E85">
        <w:rPr>
          <w:rFonts w:ascii="Arial Narrow" w:hAnsi="Arial Narrow"/>
          <w:b/>
          <w:sz w:val="24"/>
          <w:szCs w:val="24"/>
        </w:rPr>
        <w:t>PM3-related points</w:t>
      </w:r>
      <w:r w:rsidRPr="00DC2E85">
        <w:rPr>
          <w:rFonts w:ascii="Arial Narrow" w:hAnsi="Arial Narrow"/>
          <w:b/>
          <w:sz w:val="24"/>
          <w:szCs w:val="24"/>
          <w:shd w:val="clear" w:color="auto" w:fill="FFFFFF"/>
        </w:rPr>
        <w:t xml:space="preserve"> from </w:t>
      </w:r>
      <w:r w:rsidRPr="00DC2E85">
        <w:rPr>
          <w:rFonts w:ascii="Arial Narrow" w:hAnsi="Arial Narrow"/>
          <w:b/>
          <w:i/>
          <w:sz w:val="24"/>
          <w:szCs w:val="24"/>
          <w:shd w:val="clear" w:color="auto" w:fill="FFFFFF"/>
        </w:rPr>
        <w:t>observations across multiple unrelated individuals</w:t>
      </w:r>
      <w:r w:rsidRPr="00DC2E85">
        <w:rPr>
          <w:rFonts w:ascii="Arial Narrow" w:hAnsi="Arial Narrow"/>
          <w:b/>
          <w:sz w:val="24"/>
          <w:szCs w:val="24"/>
          <w:shd w:val="clear" w:color="auto" w:fill="FFFFFF"/>
        </w:rPr>
        <w:t>,</w:t>
      </w:r>
      <w:r w:rsidRPr="00DC2E85">
        <w:rPr>
          <w:rFonts w:ascii="Arial Narrow" w:hAnsi="Arial Narrow"/>
          <w:sz w:val="24"/>
          <w:szCs w:val="24"/>
          <w:shd w:val="clear" w:color="auto" w:fill="FFFFFF"/>
        </w:rPr>
        <w:t xml:space="preserve"> as follows:</w:t>
      </w:r>
    </w:p>
    <w:p w14:paraId="6F6C56F7" w14:textId="14F6ECD1" w:rsidR="0012302F" w:rsidRPr="00DC2E85" w:rsidRDefault="0012302F" w:rsidP="0012302F">
      <w:pPr>
        <w:spacing w:after="0" w:line="240" w:lineRule="auto"/>
        <w:rPr>
          <w:rFonts w:ascii="Arial Narrow" w:hAnsi="Arial Narrow"/>
          <w:color w:val="auto"/>
          <w:sz w:val="24"/>
          <w:szCs w:val="24"/>
          <w:shd w:val="clear" w:color="auto" w:fill="FFFFFF"/>
        </w:rPr>
      </w:pPr>
      <w:r w:rsidRPr="00DC2E85">
        <w:rPr>
          <w:rFonts w:ascii="Arial Narrow" w:hAnsi="Arial Narrow"/>
          <w:color w:val="auto"/>
          <w:sz w:val="24"/>
          <w:szCs w:val="24"/>
          <w:shd w:val="clear" w:color="auto" w:fill="FFFFFF"/>
        </w:rPr>
        <w:t xml:space="preserve">PM3_Strong = 4 (or more) points; PM3 = 2 points; PM3_Supporting = 1 point. </w:t>
      </w:r>
    </w:p>
    <w:p w14:paraId="5FE7C539" w14:textId="76586558" w:rsidR="00184E4D" w:rsidRPr="00DC2E85" w:rsidRDefault="00184E4D" w:rsidP="0012302F">
      <w:pPr>
        <w:spacing w:after="0" w:line="240" w:lineRule="auto"/>
        <w:rPr>
          <w:rFonts w:ascii="Arial Narrow" w:hAnsi="Arial Narrow"/>
          <w:color w:val="auto"/>
          <w:sz w:val="24"/>
          <w:szCs w:val="24"/>
          <w:shd w:val="clear" w:color="auto" w:fill="FFFFFF"/>
        </w:rPr>
      </w:pPr>
    </w:p>
    <w:p w14:paraId="3834DC00" w14:textId="77777777" w:rsidR="00A61F4D" w:rsidRPr="00DC2E85" w:rsidRDefault="00A61F4D" w:rsidP="0012302F">
      <w:pPr>
        <w:spacing w:after="0" w:line="240" w:lineRule="auto"/>
        <w:rPr>
          <w:rFonts w:ascii="Arial Narrow" w:hAnsi="Arial Narrow"/>
          <w:color w:val="auto"/>
          <w:sz w:val="24"/>
          <w:szCs w:val="24"/>
          <w:shd w:val="clear" w:color="auto" w:fill="FFFFFF"/>
        </w:rPr>
      </w:pPr>
    </w:p>
    <w:p w14:paraId="1321ACD0" w14:textId="4D2A2CF3" w:rsidR="00184E4D" w:rsidRPr="00DC2E85" w:rsidRDefault="00184E4D" w:rsidP="00184E4D">
      <w:pPr>
        <w:pStyle w:val="Heading2"/>
        <w:rPr>
          <w:color w:val="auto"/>
        </w:rPr>
      </w:pPr>
      <w:r w:rsidRPr="00DC2E85">
        <w:rPr>
          <w:color w:val="auto"/>
        </w:rPr>
        <w:lastRenderedPageBreak/>
        <w:t>Table 7: Example application of PP4 and BP5 codes based on multifactorial likelihood clinical data points</w:t>
      </w:r>
    </w:p>
    <w:tbl>
      <w:tblPr>
        <w:tblW w:w="14451" w:type="dxa"/>
        <w:tblCellMar>
          <w:top w:w="15" w:type="dxa"/>
          <w:left w:w="15" w:type="dxa"/>
          <w:bottom w:w="15" w:type="dxa"/>
          <w:right w:w="15" w:type="dxa"/>
        </w:tblCellMar>
        <w:tblLook w:val="04A0" w:firstRow="1" w:lastRow="0" w:firstColumn="1" w:lastColumn="0" w:noHBand="0" w:noVBand="1"/>
      </w:tblPr>
      <w:tblGrid>
        <w:gridCol w:w="984"/>
        <w:gridCol w:w="1134"/>
        <w:gridCol w:w="984"/>
        <w:gridCol w:w="1118"/>
        <w:gridCol w:w="1130"/>
        <w:gridCol w:w="1185"/>
        <w:gridCol w:w="985"/>
        <w:gridCol w:w="1479"/>
        <w:gridCol w:w="916"/>
        <w:gridCol w:w="4536"/>
      </w:tblGrid>
      <w:tr w:rsidR="000F4774" w:rsidRPr="00DC2E85" w14:paraId="45FE548F" w14:textId="77777777" w:rsidTr="008A4DBC">
        <w:trPr>
          <w:trHeight w:val="543"/>
        </w:trPr>
        <w:tc>
          <w:tcPr>
            <w:tcW w:w="984"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150" w:type="dxa"/>
              <w:left w:w="150" w:type="dxa"/>
              <w:bottom w:w="150" w:type="dxa"/>
              <w:right w:w="150" w:type="dxa"/>
            </w:tcMar>
            <w:vAlign w:val="center"/>
            <w:hideMark/>
          </w:tcPr>
          <w:p w14:paraId="0FDD509D" w14:textId="77777777" w:rsidR="000F4774" w:rsidRPr="00DC2E85" w:rsidRDefault="000F4774" w:rsidP="008A4DBC">
            <w:pPr>
              <w:spacing w:after="0" w:line="240" w:lineRule="auto"/>
              <w:jc w:val="center"/>
              <w:rPr>
                <w:rFonts w:ascii="Arial Narrow" w:eastAsia="Times New Roman" w:hAnsi="Arial Narrow" w:cs="Times New Roman"/>
                <w:b/>
                <w:color w:val="auto"/>
                <w:sz w:val="20"/>
                <w:szCs w:val="20"/>
                <w:lang w:val="en-AU" w:eastAsia="en-AU"/>
              </w:rPr>
            </w:pPr>
            <w:r w:rsidRPr="00DC2E85">
              <w:rPr>
                <w:rFonts w:ascii="Arial Narrow" w:eastAsia="Times New Roman" w:hAnsi="Arial Narrow" w:cs="Arial"/>
                <w:b/>
                <w:color w:val="auto"/>
                <w:sz w:val="20"/>
                <w:szCs w:val="20"/>
                <w:lang w:val="en-AU" w:eastAsia="en-AU"/>
              </w:rPr>
              <w:t>Example Variant</w:t>
            </w:r>
          </w:p>
        </w:tc>
        <w:tc>
          <w:tcPr>
            <w:tcW w:w="1134"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150" w:type="dxa"/>
              <w:left w:w="150" w:type="dxa"/>
              <w:bottom w:w="150" w:type="dxa"/>
              <w:right w:w="150" w:type="dxa"/>
            </w:tcMar>
            <w:vAlign w:val="center"/>
            <w:hideMark/>
          </w:tcPr>
          <w:p w14:paraId="386A596C" w14:textId="77777777" w:rsidR="000F4774" w:rsidRPr="00DC2E85" w:rsidRDefault="000F4774" w:rsidP="008A4DBC">
            <w:pPr>
              <w:spacing w:after="0" w:line="240" w:lineRule="auto"/>
              <w:jc w:val="center"/>
              <w:rPr>
                <w:rFonts w:ascii="Arial Narrow" w:eastAsia="Times New Roman" w:hAnsi="Arial Narrow" w:cs="Times New Roman"/>
                <w:b/>
                <w:color w:val="auto"/>
                <w:sz w:val="20"/>
                <w:szCs w:val="20"/>
                <w:lang w:val="en-AU" w:eastAsia="en-AU"/>
              </w:rPr>
            </w:pPr>
            <w:r w:rsidRPr="00DC2E85">
              <w:rPr>
                <w:rFonts w:ascii="Arial Narrow" w:eastAsia="Times New Roman" w:hAnsi="Arial Narrow" w:cs="Arial"/>
                <w:b/>
                <w:color w:val="auto"/>
                <w:sz w:val="20"/>
                <w:szCs w:val="20"/>
                <w:lang w:val="en-AU" w:eastAsia="en-AU"/>
              </w:rPr>
              <w:t>Previously Published</w:t>
            </w:r>
          </w:p>
        </w:tc>
        <w:tc>
          <w:tcPr>
            <w:tcW w:w="984"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62F55B86" w14:textId="77777777" w:rsidR="000F4774" w:rsidRPr="00DC2E85" w:rsidRDefault="000F4774" w:rsidP="008A4DBC">
            <w:pPr>
              <w:spacing w:after="0" w:line="240" w:lineRule="auto"/>
              <w:jc w:val="center"/>
              <w:rPr>
                <w:rFonts w:ascii="Arial Narrow" w:eastAsia="Times New Roman" w:hAnsi="Arial Narrow" w:cs="Arial"/>
                <w:b/>
                <w:color w:val="auto"/>
                <w:sz w:val="20"/>
                <w:szCs w:val="20"/>
                <w:lang w:val="en-AU" w:eastAsia="en-AU"/>
              </w:rPr>
            </w:pPr>
            <w:r w:rsidRPr="00DC2E85">
              <w:rPr>
                <w:rFonts w:ascii="Arial Narrow" w:eastAsia="Times New Roman" w:hAnsi="Arial Narrow" w:cs="Arial"/>
                <w:b/>
                <w:color w:val="auto"/>
                <w:sz w:val="20"/>
                <w:szCs w:val="20"/>
                <w:lang w:val="en-AU" w:eastAsia="en-AU"/>
              </w:rPr>
              <w:t>Source(s)</w:t>
            </w:r>
          </w:p>
        </w:tc>
        <w:tc>
          <w:tcPr>
            <w:tcW w:w="1118"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79C514F8" w14:textId="77777777" w:rsidR="000F4774" w:rsidRPr="00DC2E85" w:rsidRDefault="000F4774" w:rsidP="008A4DBC">
            <w:pPr>
              <w:spacing w:after="0" w:line="240" w:lineRule="auto"/>
              <w:jc w:val="center"/>
              <w:rPr>
                <w:rFonts w:ascii="Arial Narrow" w:eastAsia="Times New Roman" w:hAnsi="Arial Narrow" w:cs="Arial"/>
                <w:b/>
                <w:color w:val="auto"/>
                <w:sz w:val="20"/>
                <w:szCs w:val="20"/>
                <w:lang w:val="en-AU" w:eastAsia="en-AU"/>
              </w:rPr>
            </w:pPr>
            <w:r w:rsidRPr="00DC2E85">
              <w:rPr>
                <w:rFonts w:ascii="Arial Narrow" w:eastAsia="Times New Roman" w:hAnsi="Arial Narrow" w:cs="Arial"/>
                <w:b/>
                <w:color w:val="auto"/>
                <w:sz w:val="20"/>
                <w:szCs w:val="20"/>
                <w:lang w:val="en-AU" w:eastAsia="en-AU"/>
              </w:rPr>
              <w:t>Co-Segregation LR</w:t>
            </w:r>
          </w:p>
        </w:tc>
        <w:tc>
          <w:tcPr>
            <w:tcW w:w="1130"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150" w:type="dxa"/>
              <w:left w:w="150" w:type="dxa"/>
              <w:bottom w:w="150" w:type="dxa"/>
              <w:right w:w="150" w:type="dxa"/>
            </w:tcMar>
            <w:vAlign w:val="center"/>
            <w:hideMark/>
          </w:tcPr>
          <w:p w14:paraId="18C26083" w14:textId="77777777" w:rsidR="000F4774" w:rsidRPr="00DC2E85" w:rsidRDefault="000F4774" w:rsidP="008A4DBC">
            <w:pPr>
              <w:spacing w:after="0" w:line="240" w:lineRule="auto"/>
              <w:jc w:val="center"/>
              <w:rPr>
                <w:rFonts w:ascii="Arial Narrow" w:eastAsia="Times New Roman" w:hAnsi="Arial Narrow" w:cs="Times New Roman"/>
                <w:b/>
                <w:color w:val="auto"/>
                <w:sz w:val="20"/>
                <w:szCs w:val="20"/>
                <w:lang w:val="en-AU" w:eastAsia="en-AU"/>
              </w:rPr>
            </w:pPr>
            <w:r w:rsidRPr="00DC2E85">
              <w:rPr>
                <w:rFonts w:ascii="Arial Narrow" w:eastAsia="Times New Roman" w:hAnsi="Arial Narrow" w:cs="Arial"/>
                <w:b/>
                <w:color w:val="auto"/>
                <w:sz w:val="20"/>
                <w:szCs w:val="20"/>
                <w:lang w:val="en-AU" w:eastAsia="en-AU"/>
              </w:rPr>
              <w:t>Tumour Pathology LR</w:t>
            </w:r>
          </w:p>
        </w:tc>
        <w:tc>
          <w:tcPr>
            <w:tcW w:w="1185"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150" w:type="dxa"/>
              <w:left w:w="150" w:type="dxa"/>
              <w:bottom w:w="150" w:type="dxa"/>
              <w:right w:w="150" w:type="dxa"/>
            </w:tcMar>
            <w:vAlign w:val="center"/>
            <w:hideMark/>
          </w:tcPr>
          <w:p w14:paraId="73FD4326" w14:textId="77777777" w:rsidR="000F4774" w:rsidRPr="00DC2E85" w:rsidRDefault="000F4774" w:rsidP="008A4DBC">
            <w:pPr>
              <w:spacing w:after="0" w:line="240" w:lineRule="auto"/>
              <w:jc w:val="center"/>
              <w:rPr>
                <w:rFonts w:ascii="Arial Narrow" w:eastAsia="Times New Roman" w:hAnsi="Arial Narrow" w:cs="Times New Roman"/>
                <w:b/>
                <w:color w:val="auto"/>
                <w:sz w:val="20"/>
                <w:szCs w:val="20"/>
                <w:lang w:val="en-AU" w:eastAsia="en-AU"/>
              </w:rPr>
            </w:pPr>
            <w:r w:rsidRPr="00DC2E85">
              <w:rPr>
                <w:rFonts w:ascii="Arial Narrow" w:eastAsia="Times New Roman" w:hAnsi="Arial Narrow" w:cs="Arial"/>
                <w:b/>
                <w:color w:val="auto"/>
                <w:sz w:val="20"/>
                <w:szCs w:val="20"/>
                <w:lang w:val="en-AU" w:eastAsia="en-AU"/>
              </w:rPr>
              <w:t>Co-occurrence LR</w:t>
            </w:r>
          </w:p>
        </w:tc>
        <w:tc>
          <w:tcPr>
            <w:tcW w:w="985"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150" w:type="dxa"/>
              <w:left w:w="150" w:type="dxa"/>
              <w:bottom w:w="150" w:type="dxa"/>
              <w:right w:w="150" w:type="dxa"/>
            </w:tcMar>
            <w:vAlign w:val="center"/>
            <w:hideMark/>
          </w:tcPr>
          <w:p w14:paraId="56060689" w14:textId="77777777" w:rsidR="000F4774" w:rsidRPr="00DC2E85" w:rsidRDefault="000F4774" w:rsidP="008A4DBC">
            <w:pPr>
              <w:spacing w:after="0" w:line="240" w:lineRule="auto"/>
              <w:jc w:val="center"/>
              <w:rPr>
                <w:rFonts w:ascii="Arial Narrow" w:eastAsia="Times New Roman" w:hAnsi="Arial Narrow" w:cs="Times New Roman"/>
                <w:b/>
                <w:color w:val="auto"/>
                <w:sz w:val="20"/>
                <w:szCs w:val="20"/>
                <w:lang w:val="en-AU" w:eastAsia="en-AU"/>
              </w:rPr>
            </w:pPr>
            <w:r w:rsidRPr="00DC2E85">
              <w:rPr>
                <w:rFonts w:ascii="Arial Narrow" w:eastAsia="Times New Roman" w:hAnsi="Arial Narrow" w:cs="Arial"/>
                <w:b/>
                <w:color w:val="auto"/>
                <w:sz w:val="20"/>
                <w:szCs w:val="20"/>
                <w:lang w:val="en-AU" w:eastAsia="en-AU"/>
              </w:rPr>
              <w:t>Family History LR</w:t>
            </w:r>
          </w:p>
        </w:tc>
        <w:tc>
          <w:tcPr>
            <w:tcW w:w="1479"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150" w:type="dxa"/>
              <w:left w:w="150" w:type="dxa"/>
              <w:bottom w:w="150" w:type="dxa"/>
              <w:right w:w="150" w:type="dxa"/>
            </w:tcMar>
            <w:vAlign w:val="center"/>
            <w:hideMark/>
          </w:tcPr>
          <w:p w14:paraId="403587D1" w14:textId="77777777" w:rsidR="000F4774" w:rsidRPr="00DC2E85" w:rsidRDefault="000F4774" w:rsidP="008A4DBC">
            <w:pPr>
              <w:spacing w:after="0" w:line="240" w:lineRule="auto"/>
              <w:jc w:val="center"/>
              <w:rPr>
                <w:rFonts w:ascii="Arial Narrow" w:eastAsia="Times New Roman" w:hAnsi="Arial Narrow" w:cs="Times New Roman"/>
                <w:b/>
                <w:color w:val="auto"/>
                <w:sz w:val="20"/>
                <w:szCs w:val="20"/>
                <w:lang w:val="en-AU" w:eastAsia="en-AU"/>
              </w:rPr>
            </w:pPr>
            <w:r w:rsidRPr="00DC2E85">
              <w:rPr>
                <w:rFonts w:ascii="Arial Narrow" w:eastAsia="Times New Roman" w:hAnsi="Arial Narrow" w:cs="Arial"/>
                <w:b/>
                <w:color w:val="auto"/>
                <w:sz w:val="20"/>
                <w:szCs w:val="20"/>
                <w:lang w:val="en-AU" w:eastAsia="en-AU"/>
              </w:rPr>
              <w:t xml:space="preserve">Combined Clinical LR for PP4 or BP5 </w:t>
            </w:r>
            <w:r w:rsidRPr="00DC2E85">
              <w:rPr>
                <w:rFonts w:ascii="Arial Narrow" w:hAnsi="Arial Narrow" w:cs="Arial"/>
                <w:color w:val="auto"/>
                <w:sz w:val="20"/>
                <w:szCs w:val="20"/>
                <w:vertAlign w:val="superscript"/>
              </w:rPr>
              <w:t>a</w:t>
            </w:r>
          </w:p>
        </w:tc>
        <w:tc>
          <w:tcPr>
            <w:tcW w:w="916"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60A832CB" w14:textId="77777777" w:rsidR="000F4774" w:rsidRPr="00DC2E85" w:rsidRDefault="000F4774" w:rsidP="008A4DBC">
            <w:pPr>
              <w:spacing w:after="0" w:line="240" w:lineRule="auto"/>
              <w:jc w:val="center"/>
              <w:rPr>
                <w:rFonts w:ascii="Arial Narrow" w:eastAsia="Times New Roman" w:hAnsi="Arial Narrow" w:cs="Times New Roman"/>
                <w:b/>
                <w:color w:val="auto"/>
                <w:sz w:val="20"/>
                <w:szCs w:val="20"/>
                <w:lang w:val="en-AU" w:eastAsia="en-AU"/>
              </w:rPr>
            </w:pPr>
            <w:r w:rsidRPr="00DC2E85">
              <w:rPr>
                <w:rFonts w:ascii="Arial Narrow" w:eastAsia="Times New Roman" w:hAnsi="Arial Narrow" w:cs="Arial"/>
                <w:b/>
                <w:color w:val="auto"/>
                <w:sz w:val="20"/>
                <w:szCs w:val="20"/>
                <w:lang w:val="en-AU" w:eastAsia="en-AU"/>
              </w:rPr>
              <w:t>Code/s to apply</w:t>
            </w:r>
          </w:p>
        </w:tc>
        <w:tc>
          <w:tcPr>
            <w:tcW w:w="4536"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2FB175BB" w14:textId="77777777" w:rsidR="000F4774" w:rsidRPr="00DC2E85" w:rsidRDefault="000F4774" w:rsidP="008A4DBC">
            <w:pPr>
              <w:spacing w:after="0" w:line="240" w:lineRule="auto"/>
              <w:jc w:val="center"/>
              <w:rPr>
                <w:rFonts w:ascii="Arial Narrow" w:eastAsia="Times New Roman" w:hAnsi="Arial Narrow" w:cs="Times New Roman"/>
                <w:b/>
                <w:color w:val="auto"/>
                <w:sz w:val="20"/>
                <w:szCs w:val="20"/>
                <w:lang w:val="en-AU" w:eastAsia="en-AU"/>
              </w:rPr>
            </w:pPr>
            <w:r w:rsidRPr="00DC2E85">
              <w:rPr>
                <w:rFonts w:ascii="Arial Narrow" w:eastAsia="Times New Roman" w:hAnsi="Arial Narrow" w:cs="Times New Roman"/>
                <w:b/>
                <w:color w:val="auto"/>
                <w:sz w:val="20"/>
                <w:szCs w:val="20"/>
                <w:lang w:val="en-AU" w:eastAsia="en-AU"/>
              </w:rPr>
              <w:t>Text Description</w:t>
            </w:r>
          </w:p>
        </w:tc>
      </w:tr>
      <w:tr w:rsidR="000F4774" w:rsidRPr="00DC2E85" w14:paraId="76AA1F8B" w14:textId="77777777" w:rsidTr="008A4DBC">
        <w:trPr>
          <w:trHeight w:val="396"/>
        </w:trPr>
        <w:tc>
          <w:tcPr>
            <w:tcW w:w="984" w:type="dxa"/>
            <w:vMerge w:val="restart"/>
            <w:tcBorders>
              <w:top w:val="single" w:sz="6" w:space="0" w:color="000000"/>
              <w:left w:val="single" w:sz="6" w:space="0" w:color="000000"/>
              <w:right w:val="single" w:sz="6" w:space="0" w:color="000000"/>
            </w:tcBorders>
            <w:tcMar>
              <w:top w:w="150" w:type="dxa"/>
              <w:left w:w="150" w:type="dxa"/>
              <w:bottom w:w="150" w:type="dxa"/>
              <w:right w:w="150" w:type="dxa"/>
            </w:tcMar>
            <w:vAlign w:val="center"/>
            <w:hideMark/>
          </w:tcPr>
          <w:p w14:paraId="48FED2AE" w14:textId="77777777" w:rsidR="000F4774" w:rsidRPr="00DC2E85" w:rsidRDefault="000F4774" w:rsidP="008A4DBC">
            <w:pPr>
              <w:spacing w:after="0" w:line="240" w:lineRule="auto"/>
              <w:jc w:val="center"/>
              <w:rPr>
                <w:rFonts w:ascii="Arial Narrow" w:eastAsia="Times New Roman" w:hAnsi="Arial Narrow" w:cs="Times New Roman"/>
                <w:color w:val="auto"/>
                <w:sz w:val="20"/>
                <w:szCs w:val="20"/>
                <w:lang w:val="en-AU" w:eastAsia="en-AU"/>
              </w:rPr>
            </w:pPr>
            <w:r w:rsidRPr="00DC2E85">
              <w:rPr>
                <w:rFonts w:ascii="Arial Narrow" w:eastAsia="Times New Roman" w:hAnsi="Arial Narrow" w:cs="Arial"/>
                <w:color w:val="auto"/>
                <w:sz w:val="20"/>
                <w:szCs w:val="20"/>
                <w:lang w:val="en-AU" w:eastAsia="en-AU"/>
              </w:rPr>
              <w:t>1</w:t>
            </w:r>
          </w:p>
        </w:tc>
        <w:tc>
          <w:tcPr>
            <w:tcW w:w="1134"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hideMark/>
          </w:tcPr>
          <w:p w14:paraId="72E54A27" w14:textId="77777777" w:rsidR="000F4774" w:rsidRPr="00DC2E85" w:rsidRDefault="000F4774" w:rsidP="008A4DBC">
            <w:pPr>
              <w:spacing w:after="0" w:line="240" w:lineRule="auto"/>
              <w:jc w:val="center"/>
              <w:rPr>
                <w:rFonts w:ascii="Arial Narrow" w:eastAsia="Times New Roman" w:hAnsi="Arial Narrow" w:cs="Times New Roman"/>
                <w:color w:val="auto"/>
                <w:sz w:val="20"/>
                <w:szCs w:val="20"/>
                <w:lang w:val="en-AU" w:eastAsia="en-AU"/>
              </w:rPr>
            </w:pPr>
            <w:r w:rsidRPr="00DC2E85">
              <w:rPr>
                <w:rFonts w:ascii="Arial Narrow" w:eastAsia="Times New Roman" w:hAnsi="Arial Narrow" w:cs="Arial"/>
                <w:color w:val="auto"/>
                <w:sz w:val="20"/>
                <w:szCs w:val="20"/>
                <w:lang w:val="en-AU" w:eastAsia="en-AU"/>
              </w:rPr>
              <w:t>Yes</w:t>
            </w:r>
          </w:p>
        </w:tc>
        <w:tc>
          <w:tcPr>
            <w:tcW w:w="984" w:type="dxa"/>
            <w:tcBorders>
              <w:top w:val="single" w:sz="6" w:space="0" w:color="000000"/>
              <w:left w:val="single" w:sz="6" w:space="0" w:color="000000"/>
              <w:bottom w:val="single" w:sz="6" w:space="0" w:color="000000"/>
              <w:right w:val="single" w:sz="6" w:space="0" w:color="000000"/>
            </w:tcBorders>
            <w:vAlign w:val="center"/>
          </w:tcPr>
          <w:p w14:paraId="615ABE6A" w14:textId="77777777" w:rsidR="000F4774" w:rsidRPr="00DC2E85" w:rsidRDefault="000F4774" w:rsidP="008A4DBC">
            <w:pPr>
              <w:spacing w:after="0" w:line="240" w:lineRule="auto"/>
              <w:jc w:val="center"/>
              <w:rPr>
                <w:rFonts w:ascii="Arial Narrow" w:eastAsia="Times New Roman" w:hAnsi="Arial Narrow" w:cs="Arial"/>
                <w:color w:val="auto"/>
                <w:sz w:val="20"/>
                <w:szCs w:val="20"/>
                <w:lang w:val="en-AU" w:eastAsia="en-AU"/>
              </w:rPr>
            </w:pPr>
            <w:r w:rsidRPr="00DC2E85">
              <w:rPr>
                <w:rFonts w:ascii="Arial Narrow" w:eastAsia="Times New Roman" w:hAnsi="Arial Narrow" w:cs="Arial"/>
                <w:color w:val="auto"/>
                <w:sz w:val="20"/>
                <w:szCs w:val="20"/>
                <w:lang w:val="en-AU" w:eastAsia="en-AU"/>
              </w:rPr>
              <w:t>Easton et al 2007</w:t>
            </w:r>
          </w:p>
        </w:tc>
        <w:tc>
          <w:tcPr>
            <w:tcW w:w="1118" w:type="dxa"/>
            <w:tcBorders>
              <w:top w:val="single" w:sz="6" w:space="0" w:color="000000"/>
              <w:left w:val="single" w:sz="6" w:space="0" w:color="000000"/>
              <w:bottom w:val="single" w:sz="6" w:space="0" w:color="000000"/>
              <w:right w:val="single" w:sz="6" w:space="0" w:color="000000"/>
            </w:tcBorders>
            <w:vAlign w:val="center"/>
          </w:tcPr>
          <w:p w14:paraId="7147D946" w14:textId="77777777" w:rsidR="000F4774" w:rsidRPr="00DC2E85" w:rsidRDefault="000F4774" w:rsidP="008A4DBC">
            <w:pPr>
              <w:spacing w:after="0" w:line="240" w:lineRule="auto"/>
              <w:jc w:val="center"/>
              <w:rPr>
                <w:rFonts w:ascii="Arial Narrow" w:eastAsia="Times New Roman" w:hAnsi="Arial Narrow" w:cs="Arial"/>
                <w:color w:val="auto"/>
                <w:sz w:val="20"/>
                <w:szCs w:val="20"/>
                <w:lang w:val="en-AU" w:eastAsia="en-AU"/>
              </w:rPr>
            </w:pPr>
            <w:r w:rsidRPr="00DC2E85">
              <w:rPr>
                <w:rFonts w:ascii="Arial Narrow" w:eastAsia="Times New Roman" w:hAnsi="Arial Narrow" w:cs="Arial"/>
                <w:color w:val="auto"/>
                <w:sz w:val="20"/>
                <w:szCs w:val="20"/>
                <w:lang w:val="en-AU" w:eastAsia="en-AU"/>
              </w:rPr>
              <w:t>-</w:t>
            </w:r>
          </w:p>
        </w:tc>
        <w:tc>
          <w:tcPr>
            <w:tcW w:w="1130"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hideMark/>
          </w:tcPr>
          <w:p w14:paraId="6C673A6E" w14:textId="77777777" w:rsidR="000F4774" w:rsidRPr="00DC2E85" w:rsidRDefault="000F4774" w:rsidP="008A4DBC">
            <w:pPr>
              <w:spacing w:after="0" w:line="240" w:lineRule="auto"/>
              <w:jc w:val="center"/>
              <w:rPr>
                <w:rFonts w:ascii="Arial Narrow" w:eastAsia="Times New Roman" w:hAnsi="Arial Narrow" w:cs="Times New Roman"/>
                <w:color w:val="auto"/>
                <w:sz w:val="20"/>
                <w:szCs w:val="20"/>
                <w:lang w:val="en-AU" w:eastAsia="en-AU"/>
              </w:rPr>
            </w:pPr>
            <w:r w:rsidRPr="00DC2E85">
              <w:rPr>
                <w:rFonts w:ascii="Arial Narrow" w:eastAsia="Times New Roman" w:hAnsi="Arial Narrow" w:cs="Times New Roman"/>
                <w:color w:val="auto"/>
                <w:sz w:val="20"/>
                <w:szCs w:val="20"/>
                <w:lang w:val="en-AU" w:eastAsia="en-AU"/>
              </w:rPr>
              <w:t>-</w:t>
            </w:r>
          </w:p>
        </w:tc>
        <w:tc>
          <w:tcPr>
            <w:tcW w:w="1185"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hideMark/>
          </w:tcPr>
          <w:p w14:paraId="4F396C4C" w14:textId="77777777" w:rsidR="000F4774" w:rsidRPr="00DC2E85" w:rsidRDefault="000F4774" w:rsidP="008A4DBC">
            <w:pPr>
              <w:spacing w:after="0" w:line="240" w:lineRule="auto"/>
              <w:jc w:val="center"/>
              <w:rPr>
                <w:rFonts w:ascii="Arial Narrow" w:eastAsia="Times New Roman" w:hAnsi="Arial Narrow" w:cs="Times New Roman"/>
                <w:color w:val="auto"/>
                <w:sz w:val="20"/>
                <w:szCs w:val="20"/>
                <w:lang w:val="en-AU" w:eastAsia="en-AU"/>
              </w:rPr>
            </w:pPr>
            <w:r w:rsidRPr="00DC2E85">
              <w:rPr>
                <w:rFonts w:ascii="Arial Narrow" w:eastAsia="Times New Roman" w:hAnsi="Arial Narrow" w:cs="Arial"/>
                <w:color w:val="auto"/>
                <w:sz w:val="20"/>
                <w:szCs w:val="20"/>
                <w:lang w:val="en-AU" w:eastAsia="en-AU"/>
              </w:rPr>
              <w:t>2.231</w:t>
            </w:r>
          </w:p>
        </w:tc>
        <w:tc>
          <w:tcPr>
            <w:tcW w:w="985"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hideMark/>
          </w:tcPr>
          <w:p w14:paraId="68FC6D75" w14:textId="77777777" w:rsidR="000F4774" w:rsidRPr="00DC2E85" w:rsidRDefault="000F4774" w:rsidP="008A4DBC">
            <w:pPr>
              <w:spacing w:after="0" w:line="240" w:lineRule="auto"/>
              <w:jc w:val="center"/>
              <w:rPr>
                <w:rFonts w:ascii="Arial Narrow" w:eastAsia="Times New Roman" w:hAnsi="Arial Narrow" w:cs="Times New Roman"/>
                <w:color w:val="auto"/>
                <w:sz w:val="20"/>
                <w:szCs w:val="20"/>
                <w:lang w:val="en-AU" w:eastAsia="en-AU"/>
              </w:rPr>
            </w:pPr>
            <w:r w:rsidRPr="00DC2E85">
              <w:rPr>
                <w:rFonts w:ascii="Arial Narrow" w:eastAsia="Times New Roman" w:hAnsi="Arial Narrow" w:cs="Arial"/>
                <w:color w:val="auto"/>
                <w:sz w:val="20"/>
                <w:szCs w:val="20"/>
                <w:lang w:val="en-AU" w:eastAsia="en-AU"/>
              </w:rPr>
              <w:t>1508.137</w:t>
            </w:r>
          </w:p>
        </w:tc>
        <w:tc>
          <w:tcPr>
            <w:tcW w:w="1479"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hideMark/>
          </w:tcPr>
          <w:p w14:paraId="37001724" w14:textId="77777777" w:rsidR="000F4774" w:rsidRPr="00DC2E85" w:rsidRDefault="000F4774" w:rsidP="008A4DBC">
            <w:pPr>
              <w:spacing w:after="0" w:line="240" w:lineRule="auto"/>
              <w:jc w:val="center"/>
              <w:rPr>
                <w:rFonts w:ascii="Arial Narrow" w:eastAsia="Times New Roman" w:hAnsi="Arial Narrow" w:cs="Times New Roman"/>
                <w:color w:val="auto"/>
                <w:sz w:val="20"/>
                <w:szCs w:val="20"/>
                <w:lang w:val="en-AU" w:eastAsia="en-AU"/>
              </w:rPr>
            </w:pPr>
            <w:r w:rsidRPr="00DC2E85">
              <w:rPr>
                <w:rFonts w:ascii="Arial Narrow" w:eastAsia="Times New Roman" w:hAnsi="Arial Narrow" w:cs="Arial"/>
                <w:color w:val="auto"/>
                <w:sz w:val="20"/>
                <w:szCs w:val="20"/>
                <w:lang w:val="en-AU" w:eastAsia="en-AU"/>
              </w:rPr>
              <w:t>3364.654</w:t>
            </w:r>
          </w:p>
        </w:tc>
        <w:tc>
          <w:tcPr>
            <w:tcW w:w="916" w:type="dxa"/>
            <w:tcBorders>
              <w:top w:val="single" w:sz="6" w:space="0" w:color="000000"/>
              <w:left w:val="single" w:sz="6" w:space="0" w:color="000000"/>
              <w:bottom w:val="single" w:sz="6" w:space="0" w:color="000000"/>
              <w:right w:val="single" w:sz="6" w:space="0" w:color="000000"/>
            </w:tcBorders>
            <w:vAlign w:val="center"/>
          </w:tcPr>
          <w:p w14:paraId="1984A0AA" w14:textId="4899F891" w:rsidR="000F4774" w:rsidRPr="00DC2E85" w:rsidRDefault="000F4774" w:rsidP="008A4DBC">
            <w:pPr>
              <w:spacing w:after="0" w:line="240" w:lineRule="auto"/>
              <w:jc w:val="center"/>
              <w:rPr>
                <w:rFonts w:ascii="Arial Narrow" w:eastAsia="Times New Roman" w:hAnsi="Arial Narrow" w:cs="Times New Roman"/>
                <w:color w:val="auto"/>
                <w:sz w:val="20"/>
                <w:szCs w:val="20"/>
                <w:lang w:val="en-AU" w:eastAsia="en-AU"/>
              </w:rPr>
            </w:pPr>
            <w:r w:rsidRPr="00DC2E85">
              <w:rPr>
                <w:rFonts w:ascii="Arial Narrow" w:eastAsia="Times New Roman" w:hAnsi="Arial Narrow" w:cs="Arial"/>
                <w:color w:val="auto"/>
                <w:sz w:val="20"/>
                <w:szCs w:val="20"/>
                <w:lang w:val="en-AU" w:eastAsia="en-AU"/>
              </w:rPr>
              <w:t>PP4_V</w:t>
            </w:r>
            <w:r w:rsidR="006C0AA9">
              <w:rPr>
                <w:rFonts w:ascii="Arial Narrow" w:eastAsia="Times New Roman" w:hAnsi="Arial Narrow" w:cs="Arial"/>
                <w:color w:val="auto"/>
                <w:sz w:val="20"/>
                <w:szCs w:val="20"/>
                <w:lang w:val="en-AU" w:eastAsia="en-AU"/>
              </w:rPr>
              <w:t xml:space="preserve">ery </w:t>
            </w:r>
            <w:r w:rsidRPr="00DC2E85">
              <w:rPr>
                <w:rFonts w:ascii="Arial Narrow" w:eastAsia="Times New Roman" w:hAnsi="Arial Narrow" w:cs="Arial"/>
                <w:color w:val="auto"/>
                <w:sz w:val="20"/>
                <w:szCs w:val="20"/>
                <w:lang w:val="en-AU" w:eastAsia="en-AU"/>
              </w:rPr>
              <w:t>S</w:t>
            </w:r>
            <w:r w:rsidR="006C0AA9">
              <w:rPr>
                <w:rFonts w:ascii="Arial Narrow" w:eastAsia="Times New Roman" w:hAnsi="Arial Narrow" w:cs="Arial"/>
                <w:color w:val="auto"/>
                <w:sz w:val="20"/>
                <w:szCs w:val="20"/>
                <w:lang w:val="en-AU" w:eastAsia="en-AU"/>
              </w:rPr>
              <w:t>trong</w:t>
            </w:r>
          </w:p>
        </w:tc>
        <w:tc>
          <w:tcPr>
            <w:tcW w:w="4536" w:type="dxa"/>
            <w:tcBorders>
              <w:top w:val="single" w:sz="6" w:space="0" w:color="000000"/>
              <w:left w:val="single" w:sz="6" w:space="0" w:color="000000"/>
              <w:bottom w:val="single" w:sz="6" w:space="0" w:color="000000"/>
              <w:right w:val="single" w:sz="6" w:space="0" w:color="000000"/>
            </w:tcBorders>
            <w:vAlign w:val="center"/>
          </w:tcPr>
          <w:p w14:paraId="10145268" w14:textId="0DDD32B3" w:rsidR="000F4774" w:rsidRPr="00DC2E85" w:rsidRDefault="000F4774" w:rsidP="008A4DBC">
            <w:pPr>
              <w:spacing w:after="0" w:line="240" w:lineRule="auto"/>
              <w:jc w:val="center"/>
              <w:rPr>
                <w:rFonts w:ascii="Arial Narrow" w:eastAsia="Times New Roman" w:hAnsi="Arial Narrow" w:cs="Times New Roman"/>
                <w:color w:val="auto"/>
                <w:sz w:val="20"/>
                <w:szCs w:val="20"/>
                <w:lang w:val="en-AU" w:eastAsia="en-AU"/>
              </w:rPr>
            </w:pPr>
            <w:r w:rsidRPr="00DC2E85">
              <w:rPr>
                <w:rFonts w:ascii="Arial Narrow" w:hAnsi="Arial Narrow" w:cs="Arial"/>
                <w:color w:val="auto"/>
                <w:sz w:val="20"/>
                <w:szCs w:val="20"/>
              </w:rPr>
              <w:t>PP4_V</w:t>
            </w:r>
            <w:r w:rsidR="006C0AA9">
              <w:rPr>
                <w:rFonts w:ascii="Arial Narrow" w:hAnsi="Arial Narrow" w:cs="Arial"/>
                <w:color w:val="auto"/>
                <w:sz w:val="20"/>
                <w:szCs w:val="20"/>
              </w:rPr>
              <w:t xml:space="preserve">ery </w:t>
            </w:r>
            <w:r w:rsidRPr="00DC2E85">
              <w:rPr>
                <w:rFonts w:ascii="Arial Narrow" w:hAnsi="Arial Narrow" w:cs="Arial"/>
                <w:color w:val="auto"/>
                <w:sz w:val="20"/>
                <w:szCs w:val="20"/>
              </w:rPr>
              <w:t>S</w:t>
            </w:r>
            <w:r w:rsidR="006C0AA9">
              <w:rPr>
                <w:rFonts w:ascii="Arial Narrow" w:hAnsi="Arial Narrow" w:cs="Arial"/>
                <w:color w:val="auto"/>
                <w:sz w:val="20"/>
                <w:szCs w:val="20"/>
              </w:rPr>
              <w:t>trong</w:t>
            </w:r>
            <w:r w:rsidRPr="00DC2E85">
              <w:rPr>
                <w:rFonts w:ascii="Arial Narrow" w:hAnsi="Arial Narrow" w:cs="Arial"/>
                <w:color w:val="auto"/>
                <w:sz w:val="20"/>
                <w:szCs w:val="20"/>
              </w:rPr>
              <w:t>: Published clinical data for multifactorial likelihood analysis (PMID: 17924331); Combined LR for clinical data indicative of very strong evidence for pathogenicity (LR 3364) based on co-occurrence (LR 2.23), family history (LR 1508).</w:t>
            </w:r>
          </w:p>
        </w:tc>
      </w:tr>
      <w:tr w:rsidR="000F4774" w:rsidRPr="00DC2E85" w14:paraId="23C5B2C4" w14:textId="77777777" w:rsidTr="008A4DBC">
        <w:trPr>
          <w:trHeight w:val="396"/>
        </w:trPr>
        <w:tc>
          <w:tcPr>
            <w:tcW w:w="984" w:type="dxa"/>
            <w:vMerge/>
            <w:tcBorders>
              <w:left w:val="single" w:sz="6" w:space="0" w:color="000000"/>
              <w:bottom w:val="single" w:sz="6" w:space="0" w:color="000000"/>
              <w:right w:val="single" w:sz="6" w:space="0" w:color="000000"/>
            </w:tcBorders>
            <w:tcMar>
              <w:top w:w="150" w:type="dxa"/>
              <w:left w:w="150" w:type="dxa"/>
              <w:bottom w:w="150" w:type="dxa"/>
              <w:right w:w="150" w:type="dxa"/>
            </w:tcMar>
            <w:vAlign w:val="center"/>
          </w:tcPr>
          <w:p w14:paraId="77890770" w14:textId="77777777" w:rsidR="000F4774" w:rsidRPr="00DC2E85" w:rsidRDefault="000F4774" w:rsidP="008A4DBC">
            <w:pPr>
              <w:spacing w:after="0" w:line="240" w:lineRule="auto"/>
              <w:jc w:val="center"/>
              <w:rPr>
                <w:rFonts w:ascii="Arial Narrow" w:eastAsia="Times New Roman" w:hAnsi="Arial Narrow" w:cs="Arial"/>
                <w:color w:val="auto"/>
                <w:sz w:val="20"/>
                <w:szCs w:val="20"/>
                <w:lang w:val="en-AU" w:eastAsia="en-AU"/>
              </w:rPr>
            </w:pPr>
          </w:p>
        </w:tc>
        <w:tc>
          <w:tcPr>
            <w:tcW w:w="1134"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14:paraId="5EEF3BE9" w14:textId="77777777" w:rsidR="000F4774" w:rsidRPr="006C0AA9" w:rsidRDefault="000F4774" w:rsidP="008A4DBC">
            <w:pPr>
              <w:spacing w:after="0" w:line="240" w:lineRule="auto"/>
              <w:jc w:val="center"/>
              <w:rPr>
                <w:rFonts w:ascii="Arial Narrow" w:eastAsia="Times New Roman" w:hAnsi="Arial Narrow" w:cs="Arial"/>
                <w:color w:val="0168E5"/>
                <w:sz w:val="20"/>
                <w:szCs w:val="20"/>
                <w:lang w:val="en-AU" w:eastAsia="en-AU"/>
              </w:rPr>
            </w:pPr>
            <w:r w:rsidRPr="006C0AA9">
              <w:rPr>
                <w:rFonts w:ascii="Arial Narrow" w:eastAsia="Times New Roman" w:hAnsi="Arial Narrow" w:cs="Arial"/>
                <w:color w:val="0168E5"/>
                <w:sz w:val="20"/>
                <w:szCs w:val="20"/>
                <w:lang w:val="en-AU" w:eastAsia="en-AU"/>
              </w:rPr>
              <w:t>No</w:t>
            </w:r>
          </w:p>
        </w:tc>
        <w:tc>
          <w:tcPr>
            <w:tcW w:w="984" w:type="dxa"/>
            <w:tcBorders>
              <w:top w:val="single" w:sz="6" w:space="0" w:color="000000"/>
              <w:left w:val="single" w:sz="6" w:space="0" w:color="000000"/>
              <w:bottom w:val="single" w:sz="6" w:space="0" w:color="000000"/>
              <w:right w:val="single" w:sz="6" w:space="0" w:color="000000"/>
            </w:tcBorders>
            <w:vAlign w:val="center"/>
          </w:tcPr>
          <w:p w14:paraId="1ADA4CF6" w14:textId="77777777" w:rsidR="000F4774" w:rsidRPr="006C0AA9" w:rsidRDefault="000F4774" w:rsidP="008A4DBC">
            <w:pPr>
              <w:spacing w:after="0" w:line="240" w:lineRule="auto"/>
              <w:jc w:val="center"/>
              <w:rPr>
                <w:rFonts w:ascii="Arial Narrow" w:eastAsia="Times New Roman" w:hAnsi="Arial Narrow" w:cs="Arial"/>
                <w:color w:val="0168E5"/>
                <w:sz w:val="20"/>
                <w:szCs w:val="20"/>
                <w:lang w:val="en-AU" w:eastAsia="en-AU"/>
              </w:rPr>
            </w:pPr>
            <w:r w:rsidRPr="006C0AA9">
              <w:rPr>
                <w:rFonts w:ascii="Arial Narrow" w:eastAsia="Times New Roman" w:hAnsi="Arial Narrow" w:cs="Times New Roman"/>
                <w:color w:val="0168E5"/>
                <w:sz w:val="20"/>
                <w:szCs w:val="20"/>
                <w:lang w:val="en-AU" w:eastAsia="en-AU"/>
              </w:rPr>
              <w:t>VCEP</w:t>
            </w:r>
          </w:p>
        </w:tc>
        <w:tc>
          <w:tcPr>
            <w:tcW w:w="1118" w:type="dxa"/>
            <w:tcBorders>
              <w:top w:val="single" w:sz="6" w:space="0" w:color="000000"/>
              <w:left w:val="single" w:sz="6" w:space="0" w:color="000000"/>
              <w:bottom w:val="single" w:sz="6" w:space="0" w:color="000000"/>
              <w:right w:val="single" w:sz="6" w:space="0" w:color="000000"/>
            </w:tcBorders>
            <w:vAlign w:val="center"/>
          </w:tcPr>
          <w:p w14:paraId="43C741BF" w14:textId="77777777" w:rsidR="000F4774" w:rsidRPr="006C0AA9" w:rsidRDefault="000F4774" w:rsidP="008A4DBC">
            <w:pPr>
              <w:spacing w:after="0" w:line="240" w:lineRule="auto"/>
              <w:jc w:val="center"/>
              <w:rPr>
                <w:rFonts w:ascii="Arial Narrow" w:eastAsia="Times New Roman" w:hAnsi="Arial Narrow" w:cs="Arial"/>
                <w:color w:val="0168E5"/>
                <w:sz w:val="20"/>
                <w:szCs w:val="20"/>
                <w:lang w:val="en-AU" w:eastAsia="en-AU"/>
              </w:rPr>
            </w:pPr>
            <w:r w:rsidRPr="006C0AA9">
              <w:rPr>
                <w:rFonts w:ascii="Arial Narrow" w:eastAsia="Times New Roman" w:hAnsi="Arial Narrow" w:cs="Arial"/>
                <w:color w:val="0168E5"/>
                <w:sz w:val="20"/>
                <w:szCs w:val="20"/>
                <w:lang w:val="en-AU" w:eastAsia="en-AU"/>
              </w:rPr>
              <w:t>1.961</w:t>
            </w:r>
          </w:p>
        </w:tc>
        <w:tc>
          <w:tcPr>
            <w:tcW w:w="1130"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14:paraId="4E32280F" w14:textId="77777777" w:rsidR="000F4774" w:rsidRPr="00DC2E85" w:rsidRDefault="000F4774" w:rsidP="008A4DBC">
            <w:pPr>
              <w:spacing w:after="0" w:line="240" w:lineRule="auto"/>
              <w:jc w:val="center"/>
              <w:rPr>
                <w:rFonts w:ascii="Arial Narrow" w:eastAsia="Times New Roman" w:hAnsi="Arial Narrow" w:cs="Times New Roman"/>
                <w:color w:val="auto"/>
                <w:sz w:val="20"/>
                <w:szCs w:val="20"/>
                <w:lang w:val="en-AU" w:eastAsia="en-AU"/>
              </w:rPr>
            </w:pPr>
            <w:r w:rsidRPr="00DC2E85">
              <w:rPr>
                <w:rFonts w:ascii="Arial Narrow" w:eastAsia="Times New Roman" w:hAnsi="Arial Narrow" w:cs="Times New Roman"/>
                <w:color w:val="auto"/>
                <w:sz w:val="20"/>
                <w:szCs w:val="20"/>
                <w:lang w:val="en-AU" w:eastAsia="en-AU"/>
              </w:rPr>
              <w:t>-</w:t>
            </w:r>
          </w:p>
        </w:tc>
        <w:tc>
          <w:tcPr>
            <w:tcW w:w="1185"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14:paraId="7537A1F6" w14:textId="77777777" w:rsidR="000F4774" w:rsidRPr="00DC2E85" w:rsidRDefault="000F4774" w:rsidP="008A4DBC">
            <w:pPr>
              <w:spacing w:after="0" w:line="240" w:lineRule="auto"/>
              <w:jc w:val="center"/>
              <w:rPr>
                <w:rFonts w:ascii="Arial Narrow" w:eastAsia="Times New Roman" w:hAnsi="Arial Narrow" w:cs="Arial"/>
                <w:color w:val="auto"/>
                <w:sz w:val="20"/>
                <w:szCs w:val="20"/>
                <w:lang w:val="en-AU" w:eastAsia="en-AU"/>
              </w:rPr>
            </w:pPr>
            <w:r w:rsidRPr="00DC2E85">
              <w:rPr>
                <w:rFonts w:ascii="Arial Narrow" w:eastAsia="Times New Roman" w:hAnsi="Arial Narrow" w:cs="Arial"/>
                <w:color w:val="auto"/>
                <w:sz w:val="20"/>
                <w:szCs w:val="20"/>
                <w:lang w:val="en-AU" w:eastAsia="en-AU"/>
              </w:rPr>
              <w:t>-</w:t>
            </w:r>
          </w:p>
        </w:tc>
        <w:tc>
          <w:tcPr>
            <w:tcW w:w="985"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14:paraId="724D4463" w14:textId="77777777" w:rsidR="000F4774" w:rsidRPr="00DC2E85" w:rsidRDefault="000F4774" w:rsidP="008A4DBC">
            <w:pPr>
              <w:spacing w:after="0" w:line="240" w:lineRule="auto"/>
              <w:jc w:val="center"/>
              <w:rPr>
                <w:rFonts w:ascii="Arial Narrow" w:eastAsia="Times New Roman" w:hAnsi="Arial Narrow" w:cs="Arial"/>
                <w:color w:val="auto"/>
                <w:sz w:val="20"/>
                <w:szCs w:val="20"/>
                <w:lang w:val="en-AU" w:eastAsia="en-AU"/>
              </w:rPr>
            </w:pPr>
            <w:r w:rsidRPr="00DC2E85">
              <w:rPr>
                <w:rFonts w:ascii="Arial Narrow" w:eastAsia="Times New Roman" w:hAnsi="Arial Narrow" w:cs="Arial"/>
                <w:color w:val="auto"/>
                <w:sz w:val="20"/>
                <w:szCs w:val="20"/>
                <w:lang w:val="en-AU" w:eastAsia="en-AU"/>
              </w:rPr>
              <w:t>-</w:t>
            </w:r>
          </w:p>
        </w:tc>
        <w:tc>
          <w:tcPr>
            <w:tcW w:w="1479"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14:paraId="19458B12" w14:textId="77777777" w:rsidR="000F4774" w:rsidRPr="00DC2E85" w:rsidRDefault="000F4774" w:rsidP="008A4DBC">
            <w:pPr>
              <w:spacing w:after="0" w:line="240" w:lineRule="auto"/>
              <w:jc w:val="center"/>
              <w:rPr>
                <w:rFonts w:ascii="Arial Narrow" w:eastAsia="Times New Roman" w:hAnsi="Arial Narrow" w:cs="Arial"/>
                <w:color w:val="auto"/>
                <w:sz w:val="20"/>
                <w:szCs w:val="20"/>
                <w:lang w:val="en-AU" w:eastAsia="en-AU"/>
              </w:rPr>
            </w:pPr>
            <w:r w:rsidRPr="00DC2E85">
              <w:rPr>
                <w:rFonts w:ascii="Arial Narrow" w:eastAsia="Times New Roman" w:hAnsi="Arial Narrow" w:cs="Arial"/>
                <w:color w:val="auto"/>
                <w:sz w:val="20"/>
                <w:szCs w:val="20"/>
                <w:lang w:val="en-AU" w:eastAsia="en-AU"/>
              </w:rPr>
              <w:t>-</w:t>
            </w:r>
          </w:p>
        </w:tc>
        <w:tc>
          <w:tcPr>
            <w:tcW w:w="916" w:type="dxa"/>
            <w:tcBorders>
              <w:top w:val="single" w:sz="6" w:space="0" w:color="000000"/>
              <w:left w:val="single" w:sz="6" w:space="0" w:color="000000"/>
              <w:bottom w:val="single" w:sz="6" w:space="0" w:color="000000"/>
              <w:right w:val="single" w:sz="6" w:space="0" w:color="000000"/>
            </w:tcBorders>
            <w:vAlign w:val="center"/>
          </w:tcPr>
          <w:p w14:paraId="1BF4E3D2" w14:textId="77777777" w:rsidR="000F4774" w:rsidRPr="00DC2E85" w:rsidRDefault="000F4774" w:rsidP="008A4DBC">
            <w:pPr>
              <w:spacing w:after="0" w:line="240" w:lineRule="auto"/>
              <w:jc w:val="center"/>
              <w:rPr>
                <w:rFonts w:ascii="Arial Narrow" w:eastAsia="Times New Roman" w:hAnsi="Arial Narrow" w:cs="Arial"/>
                <w:color w:val="auto"/>
                <w:sz w:val="20"/>
                <w:szCs w:val="20"/>
                <w:lang w:val="en-AU" w:eastAsia="en-AU"/>
              </w:rPr>
            </w:pPr>
            <w:r w:rsidRPr="006C0AA9">
              <w:rPr>
                <w:rFonts w:ascii="Arial Narrow" w:eastAsia="Times New Roman" w:hAnsi="Arial Narrow" w:cs="Arial"/>
                <w:color w:val="0168E5"/>
                <w:sz w:val="20"/>
                <w:szCs w:val="20"/>
                <w:lang w:val="en-AU" w:eastAsia="en-AU"/>
              </w:rPr>
              <w:t>PP1 not met</w:t>
            </w:r>
          </w:p>
        </w:tc>
        <w:tc>
          <w:tcPr>
            <w:tcW w:w="4536" w:type="dxa"/>
            <w:tcBorders>
              <w:top w:val="single" w:sz="6" w:space="0" w:color="000000"/>
              <w:left w:val="single" w:sz="6" w:space="0" w:color="000000"/>
              <w:bottom w:val="single" w:sz="6" w:space="0" w:color="000000"/>
              <w:right w:val="single" w:sz="6" w:space="0" w:color="000000"/>
            </w:tcBorders>
            <w:vAlign w:val="center"/>
          </w:tcPr>
          <w:p w14:paraId="1CD49E32" w14:textId="77777777" w:rsidR="000F4774" w:rsidRPr="00DC2E85" w:rsidRDefault="000F4774" w:rsidP="008A4DBC">
            <w:pPr>
              <w:spacing w:after="0" w:line="240" w:lineRule="auto"/>
              <w:jc w:val="center"/>
              <w:rPr>
                <w:rFonts w:ascii="Arial Narrow" w:eastAsia="Times New Roman" w:hAnsi="Arial Narrow" w:cs="Times New Roman"/>
                <w:color w:val="auto"/>
                <w:sz w:val="20"/>
                <w:szCs w:val="20"/>
                <w:lang w:val="en-AU" w:eastAsia="en-AU"/>
              </w:rPr>
            </w:pPr>
            <w:r w:rsidRPr="00DC2E85">
              <w:rPr>
                <w:rFonts w:ascii="Arial Narrow" w:eastAsia="Times New Roman" w:hAnsi="Arial Narrow" w:cs="Arial"/>
                <w:color w:val="auto"/>
                <w:sz w:val="20"/>
                <w:szCs w:val="20"/>
                <w:lang w:val="en-AU" w:eastAsia="en-AU"/>
              </w:rPr>
              <w:t>PP1 not met: co-segregation LR 1.96 (1 family, internal VCEP contributor).</w:t>
            </w:r>
          </w:p>
        </w:tc>
      </w:tr>
      <w:tr w:rsidR="000F4774" w:rsidRPr="00DC2E85" w14:paraId="1D1C25D0" w14:textId="77777777" w:rsidTr="008A4DBC">
        <w:trPr>
          <w:trHeight w:val="543"/>
        </w:trPr>
        <w:tc>
          <w:tcPr>
            <w:tcW w:w="984" w:type="dxa"/>
            <w:vMerge w:val="restart"/>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hideMark/>
          </w:tcPr>
          <w:p w14:paraId="4155ED7A" w14:textId="47F721CD" w:rsidR="000F4774" w:rsidRPr="00DC2E85" w:rsidRDefault="000F4774" w:rsidP="008A4DBC">
            <w:pPr>
              <w:spacing w:after="0" w:line="240" w:lineRule="auto"/>
              <w:jc w:val="center"/>
              <w:rPr>
                <w:rFonts w:ascii="Arial Narrow" w:eastAsia="Times New Roman" w:hAnsi="Arial Narrow" w:cs="Times New Roman"/>
                <w:color w:val="auto"/>
                <w:sz w:val="20"/>
                <w:szCs w:val="20"/>
                <w:lang w:val="en-AU" w:eastAsia="en-AU"/>
              </w:rPr>
            </w:pPr>
            <w:r w:rsidRPr="00DC2E85">
              <w:rPr>
                <w:rFonts w:ascii="Arial Narrow" w:eastAsia="Times New Roman" w:hAnsi="Arial Narrow" w:cs="Arial"/>
                <w:color w:val="auto"/>
                <w:sz w:val="20"/>
                <w:szCs w:val="20"/>
                <w:lang w:val="en-AU" w:eastAsia="en-AU"/>
              </w:rPr>
              <w:t>2</w:t>
            </w:r>
          </w:p>
        </w:tc>
        <w:tc>
          <w:tcPr>
            <w:tcW w:w="1134"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hideMark/>
          </w:tcPr>
          <w:p w14:paraId="18843026" w14:textId="77777777" w:rsidR="000F4774" w:rsidRPr="00DC2E85" w:rsidRDefault="000F4774" w:rsidP="008A4DBC">
            <w:pPr>
              <w:spacing w:after="0" w:line="240" w:lineRule="auto"/>
              <w:jc w:val="center"/>
              <w:rPr>
                <w:rFonts w:ascii="Arial Narrow" w:eastAsia="Times New Roman" w:hAnsi="Arial Narrow" w:cs="Times New Roman"/>
                <w:color w:val="auto"/>
                <w:sz w:val="20"/>
                <w:szCs w:val="20"/>
                <w:lang w:val="en-AU" w:eastAsia="en-AU"/>
              </w:rPr>
            </w:pPr>
            <w:r w:rsidRPr="00DC2E85">
              <w:rPr>
                <w:rFonts w:ascii="Arial Narrow" w:eastAsia="Times New Roman" w:hAnsi="Arial Narrow" w:cs="Arial"/>
                <w:color w:val="auto"/>
                <w:sz w:val="20"/>
                <w:szCs w:val="20"/>
                <w:lang w:val="en-AU" w:eastAsia="en-AU"/>
              </w:rPr>
              <w:t>No</w:t>
            </w:r>
          </w:p>
        </w:tc>
        <w:tc>
          <w:tcPr>
            <w:tcW w:w="984" w:type="dxa"/>
            <w:tcBorders>
              <w:top w:val="single" w:sz="6" w:space="0" w:color="000000"/>
              <w:left w:val="single" w:sz="6" w:space="0" w:color="000000"/>
              <w:bottom w:val="single" w:sz="6" w:space="0" w:color="000000"/>
              <w:right w:val="single" w:sz="6" w:space="0" w:color="000000"/>
            </w:tcBorders>
            <w:vAlign w:val="center"/>
          </w:tcPr>
          <w:p w14:paraId="2237D894" w14:textId="77777777" w:rsidR="000F4774" w:rsidRPr="00DC2E85" w:rsidRDefault="000F4774" w:rsidP="008A4DBC">
            <w:pPr>
              <w:spacing w:after="0" w:line="240" w:lineRule="auto"/>
              <w:jc w:val="center"/>
              <w:rPr>
                <w:rFonts w:ascii="Arial Narrow" w:eastAsia="Times New Roman" w:hAnsi="Arial Narrow" w:cs="Arial"/>
                <w:color w:val="auto"/>
                <w:sz w:val="20"/>
                <w:szCs w:val="20"/>
                <w:lang w:val="en-AU" w:eastAsia="en-AU"/>
              </w:rPr>
            </w:pPr>
            <w:r w:rsidRPr="00DC2E85">
              <w:rPr>
                <w:rFonts w:ascii="Arial Narrow" w:eastAsia="Times New Roman" w:hAnsi="Arial Narrow" w:cs="Arial"/>
                <w:color w:val="auto"/>
                <w:sz w:val="20"/>
                <w:szCs w:val="20"/>
                <w:lang w:val="en-AU" w:eastAsia="en-AU"/>
              </w:rPr>
              <w:t>ENIGMA unpublished</w:t>
            </w:r>
          </w:p>
        </w:tc>
        <w:tc>
          <w:tcPr>
            <w:tcW w:w="1118" w:type="dxa"/>
            <w:tcBorders>
              <w:top w:val="single" w:sz="6" w:space="0" w:color="000000"/>
              <w:left w:val="single" w:sz="6" w:space="0" w:color="000000"/>
              <w:bottom w:val="single" w:sz="6" w:space="0" w:color="000000"/>
              <w:right w:val="single" w:sz="6" w:space="0" w:color="000000"/>
            </w:tcBorders>
            <w:vAlign w:val="center"/>
          </w:tcPr>
          <w:p w14:paraId="537C7723" w14:textId="77777777" w:rsidR="000F4774" w:rsidRPr="00DC2E85" w:rsidRDefault="000F4774" w:rsidP="008A4DBC">
            <w:pPr>
              <w:spacing w:after="0" w:line="240" w:lineRule="auto"/>
              <w:jc w:val="center"/>
              <w:rPr>
                <w:rFonts w:ascii="Arial Narrow" w:eastAsia="Times New Roman" w:hAnsi="Arial Narrow" w:cs="Arial"/>
                <w:color w:val="auto"/>
                <w:sz w:val="20"/>
                <w:szCs w:val="20"/>
                <w:lang w:val="en-AU" w:eastAsia="en-AU"/>
              </w:rPr>
            </w:pPr>
            <w:r w:rsidRPr="00DC2E85">
              <w:rPr>
                <w:rFonts w:ascii="Arial Narrow" w:eastAsia="Times New Roman" w:hAnsi="Arial Narrow" w:cs="Arial"/>
                <w:color w:val="auto"/>
                <w:sz w:val="20"/>
                <w:szCs w:val="20"/>
                <w:lang w:val="en-AU" w:eastAsia="en-AU"/>
              </w:rPr>
              <w:t>-</w:t>
            </w:r>
          </w:p>
        </w:tc>
        <w:tc>
          <w:tcPr>
            <w:tcW w:w="1130"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hideMark/>
          </w:tcPr>
          <w:p w14:paraId="68F35D98" w14:textId="77777777" w:rsidR="000F4774" w:rsidRPr="00DC2E85" w:rsidRDefault="000F4774" w:rsidP="008A4DBC">
            <w:pPr>
              <w:spacing w:after="0" w:line="240" w:lineRule="auto"/>
              <w:jc w:val="center"/>
              <w:rPr>
                <w:rFonts w:ascii="Arial Narrow" w:eastAsia="Times New Roman" w:hAnsi="Arial Narrow" w:cs="Times New Roman"/>
                <w:color w:val="auto"/>
                <w:sz w:val="20"/>
                <w:szCs w:val="20"/>
                <w:lang w:val="en-AU" w:eastAsia="en-AU"/>
              </w:rPr>
            </w:pPr>
            <w:r w:rsidRPr="00DC2E85">
              <w:rPr>
                <w:rFonts w:ascii="Arial Narrow" w:eastAsia="Times New Roman" w:hAnsi="Arial Narrow" w:cs="Arial"/>
                <w:color w:val="auto"/>
                <w:sz w:val="20"/>
                <w:szCs w:val="20"/>
                <w:lang w:val="en-AU" w:eastAsia="en-AU"/>
              </w:rPr>
              <w:t>0.2138</w:t>
            </w:r>
          </w:p>
        </w:tc>
        <w:tc>
          <w:tcPr>
            <w:tcW w:w="1185"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hideMark/>
          </w:tcPr>
          <w:p w14:paraId="5B5A6EED" w14:textId="77777777" w:rsidR="000F4774" w:rsidRPr="00DC2E85" w:rsidRDefault="000F4774" w:rsidP="008A4DBC">
            <w:pPr>
              <w:spacing w:after="0" w:line="240" w:lineRule="auto"/>
              <w:jc w:val="center"/>
              <w:rPr>
                <w:rFonts w:ascii="Arial Narrow" w:eastAsia="Times New Roman" w:hAnsi="Arial Narrow" w:cs="Times New Roman"/>
                <w:color w:val="auto"/>
                <w:sz w:val="20"/>
                <w:szCs w:val="20"/>
                <w:lang w:val="en-AU" w:eastAsia="en-AU"/>
              </w:rPr>
            </w:pPr>
            <w:r w:rsidRPr="00DC2E85">
              <w:rPr>
                <w:rFonts w:ascii="Arial Narrow" w:eastAsia="Times New Roman" w:hAnsi="Arial Narrow" w:cs="Arial"/>
                <w:color w:val="auto"/>
                <w:sz w:val="20"/>
                <w:szCs w:val="20"/>
                <w:lang w:val="en-AU" w:eastAsia="en-AU"/>
              </w:rPr>
              <w:t>1.102</w:t>
            </w:r>
          </w:p>
        </w:tc>
        <w:tc>
          <w:tcPr>
            <w:tcW w:w="985"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hideMark/>
          </w:tcPr>
          <w:p w14:paraId="375E6AB7" w14:textId="77777777" w:rsidR="000F4774" w:rsidRPr="00DC2E85" w:rsidRDefault="000F4774" w:rsidP="008A4DBC">
            <w:pPr>
              <w:spacing w:after="0" w:line="240" w:lineRule="auto"/>
              <w:jc w:val="center"/>
              <w:rPr>
                <w:rFonts w:ascii="Arial Narrow" w:eastAsia="Times New Roman" w:hAnsi="Arial Narrow" w:cs="Times New Roman"/>
                <w:color w:val="auto"/>
                <w:sz w:val="20"/>
                <w:szCs w:val="20"/>
                <w:lang w:val="en-AU" w:eastAsia="en-AU"/>
              </w:rPr>
            </w:pPr>
            <w:r w:rsidRPr="00DC2E85">
              <w:rPr>
                <w:rFonts w:ascii="Arial Narrow" w:eastAsia="Times New Roman" w:hAnsi="Arial Narrow" w:cs="Arial"/>
                <w:color w:val="auto"/>
                <w:sz w:val="20"/>
                <w:szCs w:val="20"/>
                <w:lang w:val="en-AU" w:eastAsia="en-AU"/>
              </w:rPr>
              <w:t>2.362</w:t>
            </w:r>
          </w:p>
        </w:tc>
        <w:tc>
          <w:tcPr>
            <w:tcW w:w="1479"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hideMark/>
          </w:tcPr>
          <w:p w14:paraId="3C30C88B" w14:textId="77777777" w:rsidR="000F4774" w:rsidRPr="00DC2E85" w:rsidRDefault="000F4774" w:rsidP="008A4DBC">
            <w:pPr>
              <w:spacing w:after="0" w:line="240" w:lineRule="auto"/>
              <w:jc w:val="center"/>
              <w:rPr>
                <w:rFonts w:ascii="Arial Narrow" w:eastAsia="Times New Roman" w:hAnsi="Arial Narrow" w:cs="Times New Roman"/>
                <w:color w:val="auto"/>
                <w:sz w:val="20"/>
                <w:szCs w:val="20"/>
                <w:lang w:val="en-AU" w:eastAsia="en-AU"/>
              </w:rPr>
            </w:pPr>
            <w:r w:rsidRPr="00DC2E85">
              <w:rPr>
                <w:rFonts w:ascii="Arial Narrow" w:eastAsia="Times New Roman" w:hAnsi="Arial Narrow" w:cs="Arial"/>
                <w:color w:val="auto"/>
                <w:sz w:val="20"/>
                <w:szCs w:val="20"/>
                <w:lang w:val="en-AU" w:eastAsia="en-AU"/>
              </w:rPr>
              <w:t>0.557</w:t>
            </w:r>
          </w:p>
        </w:tc>
        <w:tc>
          <w:tcPr>
            <w:tcW w:w="916" w:type="dxa"/>
            <w:tcBorders>
              <w:top w:val="single" w:sz="6" w:space="0" w:color="000000"/>
              <w:left w:val="single" w:sz="6" w:space="0" w:color="000000"/>
              <w:bottom w:val="single" w:sz="6" w:space="0" w:color="000000"/>
              <w:right w:val="single" w:sz="6" w:space="0" w:color="000000"/>
            </w:tcBorders>
            <w:vAlign w:val="center"/>
          </w:tcPr>
          <w:p w14:paraId="368A6313" w14:textId="77777777" w:rsidR="000F4774" w:rsidRPr="00DC2E85" w:rsidRDefault="000F4774" w:rsidP="008A4DBC">
            <w:pPr>
              <w:spacing w:after="0" w:line="240" w:lineRule="auto"/>
              <w:jc w:val="center"/>
              <w:rPr>
                <w:rFonts w:ascii="Arial Narrow" w:eastAsia="Times New Roman" w:hAnsi="Arial Narrow" w:cs="Times New Roman"/>
                <w:color w:val="auto"/>
                <w:sz w:val="20"/>
                <w:szCs w:val="20"/>
                <w:lang w:val="en-AU" w:eastAsia="en-AU"/>
              </w:rPr>
            </w:pPr>
            <w:r w:rsidRPr="00DC2E85">
              <w:rPr>
                <w:rFonts w:ascii="Arial Narrow" w:eastAsia="Times New Roman" w:hAnsi="Arial Narrow" w:cs="Arial"/>
                <w:color w:val="auto"/>
                <w:sz w:val="20"/>
                <w:szCs w:val="20"/>
                <w:lang w:val="en-AU" w:eastAsia="en-AU"/>
              </w:rPr>
              <w:t>PP4/BP5 not met</w:t>
            </w:r>
          </w:p>
        </w:tc>
        <w:tc>
          <w:tcPr>
            <w:tcW w:w="4536" w:type="dxa"/>
            <w:tcBorders>
              <w:top w:val="single" w:sz="6" w:space="0" w:color="000000"/>
              <w:left w:val="single" w:sz="6" w:space="0" w:color="000000"/>
              <w:bottom w:val="single" w:sz="6" w:space="0" w:color="000000"/>
              <w:right w:val="single" w:sz="6" w:space="0" w:color="000000"/>
            </w:tcBorders>
            <w:vAlign w:val="center"/>
          </w:tcPr>
          <w:p w14:paraId="76079CED" w14:textId="59116A58" w:rsidR="000F4774" w:rsidRPr="00DC2E85" w:rsidRDefault="000F4774" w:rsidP="008A4DBC">
            <w:pPr>
              <w:spacing w:after="0" w:line="240" w:lineRule="auto"/>
              <w:jc w:val="center"/>
              <w:rPr>
                <w:rFonts w:ascii="Arial Narrow" w:eastAsia="Times New Roman" w:hAnsi="Arial Narrow" w:cs="Times New Roman"/>
                <w:color w:val="auto"/>
                <w:sz w:val="20"/>
                <w:szCs w:val="20"/>
                <w:lang w:val="en-AU" w:eastAsia="en-AU"/>
              </w:rPr>
            </w:pPr>
            <w:r w:rsidRPr="00DC2E85">
              <w:rPr>
                <w:rFonts w:ascii="Arial Narrow" w:eastAsia="Times New Roman" w:hAnsi="Arial Narrow" w:cs="Arial"/>
                <w:color w:val="auto"/>
                <w:sz w:val="20"/>
                <w:szCs w:val="20"/>
                <w:lang w:val="en-AU" w:eastAsia="en-AU"/>
              </w:rPr>
              <w:t xml:space="preserve">PP4 and BP5 not met: Unpublished clinical data for multifactorial likelihood analysis (drawn from datasets used for PMID: 17924331, and PMID: </w:t>
            </w:r>
            <w:r w:rsidR="005328F2" w:rsidRPr="00DC2E85">
              <w:rPr>
                <w:rFonts w:ascii="Arial Narrow" w:eastAsia="Times New Roman" w:hAnsi="Arial Narrow" w:cs="Arial"/>
                <w:color w:val="auto"/>
                <w:sz w:val="20"/>
                <w:szCs w:val="20"/>
                <w:lang w:val="en-AU" w:eastAsia="en-AU"/>
              </w:rPr>
              <w:t>31853058</w:t>
            </w:r>
            <w:r w:rsidRPr="00DC2E85">
              <w:rPr>
                <w:rFonts w:ascii="Arial Narrow" w:eastAsia="Times New Roman" w:hAnsi="Arial Narrow" w:cs="Arial"/>
                <w:color w:val="auto"/>
                <w:sz w:val="20"/>
                <w:szCs w:val="20"/>
                <w:lang w:val="en-AU" w:eastAsia="en-AU"/>
              </w:rPr>
              <w:t>); Combined LR 0.557 based on Tumour pathology (LR 0.214), co-occurrence (LR 1.102), family history (LR 2.362).</w:t>
            </w:r>
          </w:p>
        </w:tc>
      </w:tr>
      <w:tr w:rsidR="000F4774" w:rsidRPr="00DC2E85" w14:paraId="2AB09612" w14:textId="77777777" w:rsidTr="008A4DBC">
        <w:trPr>
          <w:trHeight w:val="147"/>
        </w:trPr>
        <w:tc>
          <w:tcPr>
            <w:tcW w:w="984" w:type="dxa"/>
            <w:vMerge/>
            <w:tcBorders>
              <w:top w:val="single" w:sz="6" w:space="0" w:color="000000"/>
              <w:left w:val="single" w:sz="6" w:space="0" w:color="000000"/>
              <w:bottom w:val="single" w:sz="6" w:space="0" w:color="000000"/>
              <w:right w:val="single" w:sz="6" w:space="0" w:color="000000"/>
            </w:tcBorders>
            <w:vAlign w:val="center"/>
            <w:hideMark/>
          </w:tcPr>
          <w:p w14:paraId="5BE35DD3" w14:textId="77777777" w:rsidR="000F4774" w:rsidRPr="00DC2E85" w:rsidRDefault="000F4774" w:rsidP="008A4DBC">
            <w:pPr>
              <w:spacing w:after="0" w:line="240" w:lineRule="auto"/>
              <w:jc w:val="center"/>
              <w:rPr>
                <w:rFonts w:ascii="Arial Narrow" w:eastAsia="Times New Roman" w:hAnsi="Arial Narrow" w:cs="Times New Roman"/>
                <w:color w:val="auto"/>
                <w:sz w:val="20"/>
                <w:szCs w:val="20"/>
                <w:lang w:val="en-AU" w:eastAsia="en-AU"/>
              </w:rPr>
            </w:pPr>
          </w:p>
        </w:tc>
        <w:tc>
          <w:tcPr>
            <w:tcW w:w="1134"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hideMark/>
          </w:tcPr>
          <w:p w14:paraId="3C934982" w14:textId="77777777" w:rsidR="000F4774" w:rsidRPr="006C0AA9" w:rsidRDefault="000F4774" w:rsidP="008A4DBC">
            <w:pPr>
              <w:spacing w:after="0" w:line="240" w:lineRule="auto"/>
              <w:jc w:val="center"/>
              <w:rPr>
                <w:rFonts w:ascii="Arial Narrow" w:eastAsia="Times New Roman" w:hAnsi="Arial Narrow" w:cs="Times New Roman"/>
                <w:color w:val="0168E5"/>
                <w:sz w:val="20"/>
                <w:szCs w:val="20"/>
                <w:lang w:val="en-AU" w:eastAsia="en-AU"/>
              </w:rPr>
            </w:pPr>
            <w:r w:rsidRPr="006C0AA9">
              <w:rPr>
                <w:rFonts w:ascii="Arial Narrow" w:eastAsia="Times New Roman" w:hAnsi="Arial Narrow" w:cs="Arial"/>
                <w:color w:val="0168E5"/>
                <w:sz w:val="20"/>
                <w:szCs w:val="20"/>
                <w:lang w:val="en-AU" w:eastAsia="en-AU"/>
              </w:rPr>
              <w:t>No</w:t>
            </w:r>
          </w:p>
        </w:tc>
        <w:tc>
          <w:tcPr>
            <w:tcW w:w="984" w:type="dxa"/>
            <w:tcBorders>
              <w:top w:val="single" w:sz="6" w:space="0" w:color="000000"/>
              <w:left w:val="single" w:sz="6" w:space="0" w:color="000000"/>
              <w:bottom w:val="single" w:sz="6" w:space="0" w:color="000000"/>
              <w:right w:val="single" w:sz="6" w:space="0" w:color="000000"/>
            </w:tcBorders>
            <w:vAlign w:val="center"/>
          </w:tcPr>
          <w:p w14:paraId="7977E29B" w14:textId="77777777" w:rsidR="000F4774" w:rsidRPr="006C0AA9" w:rsidRDefault="000F4774" w:rsidP="008A4DBC">
            <w:pPr>
              <w:spacing w:after="0" w:line="240" w:lineRule="auto"/>
              <w:jc w:val="center"/>
              <w:rPr>
                <w:rFonts w:ascii="Arial Narrow" w:eastAsia="Times New Roman" w:hAnsi="Arial Narrow" w:cs="Times New Roman"/>
                <w:color w:val="0168E5"/>
                <w:sz w:val="20"/>
                <w:szCs w:val="20"/>
                <w:lang w:val="en-AU" w:eastAsia="en-AU"/>
              </w:rPr>
            </w:pPr>
            <w:r w:rsidRPr="006C0AA9">
              <w:rPr>
                <w:rFonts w:ascii="Arial Narrow" w:eastAsia="Times New Roman" w:hAnsi="Arial Narrow" w:cs="Times New Roman"/>
                <w:color w:val="0168E5"/>
                <w:sz w:val="20"/>
                <w:szCs w:val="20"/>
                <w:lang w:val="en-AU" w:eastAsia="en-AU"/>
              </w:rPr>
              <w:t>VCEP</w:t>
            </w:r>
          </w:p>
        </w:tc>
        <w:tc>
          <w:tcPr>
            <w:tcW w:w="1118" w:type="dxa"/>
            <w:tcBorders>
              <w:top w:val="single" w:sz="6" w:space="0" w:color="000000"/>
              <w:left w:val="single" w:sz="6" w:space="0" w:color="000000"/>
              <w:bottom w:val="single" w:sz="6" w:space="0" w:color="000000"/>
              <w:right w:val="single" w:sz="6" w:space="0" w:color="000000"/>
            </w:tcBorders>
            <w:vAlign w:val="center"/>
          </w:tcPr>
          <w:p w14:paraId="073D411C" w14:textId="77777777" w:rsidR="000F4774" w:rsidRPr="006C0AA9" w:rsidRDefault="000F4774" w:rsidP="008A4DBC">
            <w:pPr>
              <w:spacing w:after="0" w:line="240" w:lineRule="auto"/>
              <w:jc w:val="center"/>
              <w:rPr>
                <w:rFonts w:ascii="Arial Narrow" w:eastAsia="Times New Roman" w:hAnsi="Arial Narrow" w:cs="Times New Roman"/>
                <w:color w:val="0168E5"/>
                <w:sz w:val="20"/>
                <w:szCs w:val="20"/>
                <w:lang w:val="en-AU" w:eastAsia="en-AU"/>
              </w:rPr>
            </w:pPr>
            <w:r w:rsidRPr="006C0AA9">
              <w:rPr>
                <w:rFonts w:ascii="Arial Narrow" w:eastAsia="Times New Roman" w:hAnsi="Arial Narrow" w:cs="Arial"/>
                <w:color w:val="0168E5"/>
                <w:sz w:val="20"/>
                <w:szCs w:val="20"/>
                <w:lang w:val="en-AU" w:eastAsia="en-AU"/>
              </w:rPr>
              <w:t>74321</w:t>
            </w:r>
          </w:p>
        </w:tc>
        <w:tc>
          <w:tcPr>
            <w:tcW w:w="1130"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hideMark/>
          </w:tcPr>
          <w:p w14:paraId="53F778C2" w14:textId="77777777" w:rsidR="000F4774" w:rsidRPr="00DC2E85" w:rsidRDefault="000F4774" w:rsidP="008A4DBC">
            <w:pPr>
              <w:spacing w:after="0" w:line="240" w:lineRule="auto"/>
              <w:jc w:val="center"/>
              <w:rPr>
                <w:rFonts w:ascii="Arial Narrow" w:eastAsia="Times New Roman" w:hAnsi="Arial Narrow" w:cs="Times New Roman"/>
                <w:color w:val="auto"/>
                <w:sz w:val="20"/>
                <w:szCs w:val="20"/>
                <w:lang w:val="en-AU" w:eastAsia="en-AU"/>
              </w:rPr>
            </w:pPr>
            <w:r w:rsidRPr="00DC2E85">
              <w:rPr>
                <w:rFonts w:ascii="Arial Narrow" w:eastAsia="Times New Roman" w:hAnsi="Arial Narrow" w:cs="Times New Roman"/>
                <w:color w:val="auto"/>
                <w:sz w:val="20"/>
                <w:szCs w:val="20"/>
                <w:lang w:val="en-AU" w:eastAsia="en-AU"/>
              </w:rPr>
              <w:t>-</w:t>
            </w:r>
          </w:p>
        </w:tc>
        <w:tc>
          <w:tcPr>
            <w:tcW w:w="1185"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hideMark/>
          </w:tcPr>
          <w:p w14:paraId="57E07D0C" w14:textId="77777777" w:rsidR="000F4774" w:rsidRPr="00DC2E85" w:rsidRDefault="000F4774" w:rsidP="008A4DBC">
            <w:pPr>
              <w:spacing w:after="0" w:line="240" w:lineRule="auto"/>
              <w:jc w:val="center"/>
              <w:rPr>
                <w:rFonts w:ascii="Arial Narrow" w:eastAsia="Times New Roman" w:hAnsi="Arial Narrow" w:cs="Times New Roman"/>
                <w:color w:val="auto"/>
                <w:sz w:val="20"/>
                <w:szCs w:val="20"/>
                <w:lang w:val="en-AU" w:eastAsia="en-AU"/>
              </w:rPr>
            </w:pPr>
            <w:r w:rsidRPr="00DC2E85">
              <w:rPr>
                <w:rFonts w:ascii="Arial Narrow" w:eastAsia="Times New Roman" w:hAnsi="Arial Narrow" w:cs="Times New Roman"/>
                <w:color w:val="auto"/>
                <w:sz w:val="20"/>
                <w:szCs w:val="20"/>
                <w:lang w:val="en-AU" w:eastAsia="en-AU"/>
              </w:rPr>
              <w:t>-</w:t>
            </w:r>
          </w:p>
        </w:tc>
        <w:tc>
          <w:tcPr>
            <w:tcW w:w="985"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hideMark/>
          </w:tcPr>
          <w:p w14:paraId="5A2A15A4" w14:textId="77777777" w:rsidR="000F4774" w:rsidRPr="00DC2E85" w:rsidRDefault="000F4774" w:rsidP="008A4DBC">
            <w:pPr>
              <w:spacing w:after="0" w:line="240" w:lineRule="auto"/>
              <w:jc w:val="center"/>
              <w:rPr>
                <w:rFonts w:ascii="Arial Narrow" w:eastAsia="Times New Roman" w:hAnsi="Arial Narrow" w:cs="Times New Roman"/>
                <w:color w:val="auto"/>
                <w:sz w:val="20"/>
                <w:szCs w:val="20"/>
                <w:lang w:val="en-AU" w:eastAsia="en-AU"/>
              </w:rPr>
            </w:pPr>
            <w:r w:rsidRPr="00DC2E85">
              <w:rPr>
                <w:rFonts w:ascii="Arial Narrow" w:eastAsia="Times New Roman" w:hAnsi="Arial Narrow" w:cs="Times New Roman"/>
                <w:color w:val="auto"/>
                <w:sz w:val="20"/>
                <w:szCs w:val="20"/>
                <w:lang w:val="en-AU" w:eastAsia="en-AU"/>
              </w:rPr>
              <w:t>-</w:t>
            </w:r>
          </w:p>
        </w:tc>
        <w:tc>
          <w:tcPr>
            <w:tcW w:w="1479"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hideMark/>
          </w:tcPr>
          <w:p w14:paraId="1B8D1E14" w14:textId="77777777" w:rsidR="000F4774" w:rsidRPr="00DC2E85" w:rsidRDefault="000F4774" w:rsidP="008A4DBC">
            <w:pPr>
              <w:spacing w:after="0" w:line="240" w:lineRule="auto"/>
              <w:jc w:val="center"/>
              <w:rPr>
                <w:rFonts w:ascii="Arial Narrow" w:eastAsia="Times New Roman" w:hAnsi="Arial Narrow" w:cs="Times New Roman"/>
                <w:color w:val="auto"/>
                <w:sz w:val="20"/>
                <w:szCs w:val="20"/>
                <w:lang w:val="en-AU" w:eastAsia="en-AU"/>
              </w:rPr>
            </w:pPr>
            <w:r w:rsidRPr="00DC2E85">
              <w:rPr>
                <w:rFonts w:ascii="Arial Narrow" w:eastAsia="Times New Roman" w:hAnsi="Arial Narrow" w:cs="Times New Roman"/>
                <w:color w:val="auto"/>
                <w:sz w:val="20"/>
                <w:szCs w:val="20"/>
                <w:lang w:val="en-AU" w:eastAsia="en-AU"/>
              </w:rPr>
              <w:t>-</w:t>
            </w:r>
          </w:p>
        </w:tc>
        <w:tc>
          <w:tcPr>
            <w:tcW w:w="916" w:type="dxa"/>
            <w:tcBorders>
              <w:top w:val="single" w:sz="6" w:space="0" w:color="000000"/>
              <w:left w:val="single" w:sz="6" w:space="0" w:color="000000"/>
              <w:bottom w:val="single" w:sz="6" w:space="0" w:color="000000"/>
              <w:right w:val="single" w:sz="6" w:space="0" w:color="000000"/>
            </w:tcBorders>
            <w:vAlign w:val="center"/>
          </w:tcPr>
          <w:p w14:paraId="0FC7B584" w14:textId="7549E1DC" w:rsidR="000F4774" w:rsidRPr="00DC2E85" w:rsidRDefault="000F4774" w:rsidP="008A4DBC">
            <w:pPr>
              <w:spacing w:after="0" w:line="240" w:lineRule="auto"/>
              <w:jc w:val="center"/>
              <w:rPr>
                <w:rFonts w:ascii="Arial Narrow" w:eastAsia="Times New Roman" w:hAnsi="Arial Narrow" w:cs="Times New Roman"/>
                <w:color w:val="auto"/>
                <w:sz w:val="20"/>
                <w:szCs w:val="20"/>
                <w:lang w:val="en-AU" w:eastAsia="en-AU"/>
              </w:rPr>
            </w:pPr>
            <w:r w:rsidRPr="006C0AA9">
              <w:rPr>
                <w:rFonts w:ascii="Arial Narrow" w:eastAsia="Times New Roman" w:hAnsi="Arial Narrow" w:cs="Arial"/>
                <w:color w:val="0168E5"/>
                <w:sz w:val="20"/>
                <w:szCs w:val="20"/>
                <w:lang w:val="en-AU" w:eastAsia="en-AU"/>
              </w:rPr>
              <w:t>PP1_V</w:t>
            </w:r>
            <w:r w:rsidR="006C0AA9">
              <w:rPr>
                <w:rFonts w:ascii="Arial Narrow" w:eastAsia="Times New Roman" w:hAnsi="Arial Narrow" w:cs="Arial"/>
                <w:color w:val="0168E5"/>
                <w:sz w:val="20"/>
                <w:szCs w:val="20"/>
                <w:lang w:val="en-AU" w:eastAsia="en-AU"/>
              </w:rPr>
              <w:t xml:space="preserve">ery </w:t>
            </w:r>
            <w:r w:rsidRPr="006C0AA9">
              <w:rPr>
                <w:rFonts w:ascii="Arial Narrow" w:eastAsia="Times New Roman" w:hAnsi="Arial Narrow" w:cs="Arial"/>
                <w:color w:val="0168E5"/>
                <w:sz w:val="20"/>
                <w:szCs w:val="20"/>
                <w:lang w:val="en-AU" w:eastAsia="en-AU"/>
              </w:rPr>
              <w:t>S</w:t>
            </w:r>
            <w:r w:rsidR="006C0AA9">
              <w:rPr>
                <w:rFonts w:ascii="Arial Narrow" w:eastAsia="Times New Roman" w:hAnsi="Arial Narrow" w:cs="Arial"/>
                <w:color w:val="0168E5"/>
                <w:sz w:val="20"/>
                <w:szCs w:val="20"/>
                <w:lang w:val="en-AU" w:eastAsia="en-AU"/>
              </w:rPr>
              <w:t>trong</w:t>
            </w:r>
          </w:p>
        </w:tc>
        <w:tc>
          <w:tcPr>
            <w:tcW w:w="4536" w:type="dxa"/>
            <w:tcBorders>
              <w:top w:val="single" w:sz="6" w:space="0" w:color="000000"/>
              <w:left w:val="single" w:sz="6" w:space="0" w:color="000000"/>
              <w:bottom w:val="single" w:sz="6" w:space="0" w:color="000000"/>
              <w:right w:val="single" w:sz="6" w:space="0" w:color="000000"/>
            </w:tcBorders>
            <w:vAlign w:val="center"/>
          </w:tcPr>
          <w:p w14:paraId="7B8B5108" w14:textId="4EC0DFB4" w:rsidR="000F4774" w:rsidRPr="00DC2E85" w:rsidRDefault="000F4774" w:rsidP="008A4DBC">
            <w:pPr>
              <w:spacing w:after="0" w:line="240" w:lineRule="auto"/>
              <w:jc w:val="center"/>
              <w:rPr>
                <w:rFonts w:ascii="Arial Narrow" w:eastAsia="Times New Roman" w:hAnsi="Arial Narrow" w:cs="Times New Roman"/>
                <w:color w:val="auto"/>
                <w:sz w:val="20"/>
                <w:szCs w:val="20"/>
                <w:lang w:val="en-AU" w:eastAsia="en-AU"/>
              </w:rPr>
            </w:pPr>
            <w:r w:rsidRPr="00DC2E85">
              <w:rPr>
                <w:rFonts w:ascii="Arial Narrow" w:eastAsia="Times New Roman" w:hAnsi="Arial Narrow" w:cs="Arial"/>
                <w:color w:val="auto"/>
                <w:sz w:val="20"/>
                <w:szCs w:val="20"/>
                <w:lang w:val="en-AU" w:eastAsia="en-AU"/>
              </w:rPr>
              <w:t>PP1_V</w:t>
            </w:r>
            <w:r w:rsidR="006C0AA9">
              <w:rPr>
                <w:rFonts w:ascii="Arial Narrow" w:eastAsia="Times New Roman" w:hAnsi="Arial Narrow" w:cs="Arial"/>
                <w:color w:val="auto"/>
                <w:sz w:val="20"/>
                <w:szCs w:val="20"/>
                <w:lang w:val="en-AU" w:eastAsia="en-AU"/>
              </w:rPr>
              <w:t xml:space="preserve">ery </w:t>
            </w:r>
            <w:r w:rsidRPr="00DC2E85">
              <w:rPr>
                <w:rFonts w:ascii="Arial Narrow" w:eastAsia="Times New Roman" w:hAnsi="Arial Narrow" w:cs="Arial"/>
                <w:color w:val="auto"/>
                <w:sz w:val="20"/>
                <w:szCs w:val="20"/>
                <w:lang w:val="en-AU" w:eastAsia="en-AU"/>
              </w:rPr>
              <w:t>S</w:t>
            </w:r>
            <w:r w:rsidR="006C0AA9">
              <w:rPr>
                <w:rFonts w:ascii="Arial Narrow" w:eastAsia="Times New Roman" w:hAnsi="Arial Narrow" w:cs="Arial"/>
                <w:color w:val="auto"/>
                <w:sz w:val="20"/>
                <w:szCs w:val="20"/>
                <w:lang w:val="en-AU" w:eastAsia="en-AU"/>
              </w:rPr>
              <w:t>trong</w:t>
            </w:r>
            <w:r w:rsidRPr="00DC2E85">
              <w:rPr>
                <w:rFonts w:ascii="Arial Narrow" w:eastAsia="Times New Roman" w:hAnsi="Arial Narrow" w:cs="Arial"/>
                <w:color w:val="auto"/>
                <w:sz w:val="20"/>
                <w:szCs w:val="20"/>
                <w:lang w:val="en-AU" w:eastAsia="en-AU"/>
              </w:rPr>
              <w:t>: co-segregation LR 74321 (10 families, internal VCEP contributors).</w:t>
            </w:r>
          </w:p>
        </w:tc>
      </w:tr>
      <w:tr w:rsidR="000F4774" w:rsidRPr="00DC2E85" w14:paraId="171B41A4" w14:textId="77777777" w:rsidTr="008A4DBC">
        <w:trPr>
          <w:trHeight w:val="396"/>
        </w:trPr>
        <w:tc>
          <w:tcPr>
            <w:tcW w:w="984" w:type="dxa"/>
            <w:vMerge w:val="restart"/>
            <w:tcBorders>
              <w:top w:val="single" w:sz="6" w:space="0" w:color="000000"/>
              <w:left w:val="single" w:sz="6" w:space="0" w:color="000000"/>
              <w:right w:val="single" w:sz="6" w:space="0" w:color="000000"/>
            </w:tcBorders>
            <w:shd w:val="clear" w:color="auto" w:fill="FFFFFF" w:themeFill="background1"/>
            <w:tcMar>
              <w:top w:w="150" w:type="dxa"/>
              <w:left w:w="150" w:type="dxa"/>
              <w:bottom w:w="150" w:type="dxa"/>
              <w:right w:w="150" w:type="dxa"/>
            </w:tcMar>
            <w:vAlign w:val="center"/>
          </w:tcPr>
          <w:p w14:paraId="23E288C6" w14:textId="5A958A8F" w:rsidR="000F4774" w:rsidRPr="00DC2E85" w:rsidRDefault="000F4774" w:rsidP="008A4DBC">
            <w:pPr>
              <w:spacing w:after="0" w:line="240" w:lineRule="auto"/>
              <w:jc w:val="center"/>
              <w:rPr>
                <w:rFonts w:ascii="Arial Narrow" w:eastAsia="Times New Roman" w:hAnsi="Arial Narrow" w:cs="Arial"/>
                <w:color w:val="auto"/>
                <w:sz w:val="20"/>
                <w:szCs w:val="20"/>
                <w:lang w:val="en-AU" w:eastAsia="en-AU"/>
              </w:rPr>
            </w:pPr>
            <w:r w:rsidRPr="00DC2E85">
              <w:rPr>
                <w:rFonts w:ascii="Arial Narrow" w:eastAsia="Times New Roman" w:hAnsi="Arial Narrow" w:cs="Arial"/>
                <w:color w:val="auto"/>
                <w:sz w:val="20"/>
                <w:szCs w:val="20"/>
                <w:lang w:val="en-AU" w:eastAsia="en-AU"/>
              </w:rPr>
              <w:t>3</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150" w:type="dxa"/>
              <w:left w:w="150" w:type="dxa"/>
              <w:bottom w:w="150" w:type="dxa"/>
              <w:right w:w="150" w:type="dxa"/>
            </w:tcMar>
            <w:vAlign w:val="center"/>
          </w:tcPr>
          <w:p w14:paraId="44A5D08C" w14:textId="77777777" w:rsidR="000F4774" w:rsidRPr="00DC2E85" w:rsidRDefault="000F4774" w:rsidP="008A4DBC">
            <w:pPr>
              <w:spacing w:after="0" w:line="240" w:lineRule="auto"/>
              <w:jc w:val="center"/>
              <w:rPr>
                <w:rFonts w:ascii="Arial Narrow" w:eastAsia="Times New Roman" w:hAnsi="Arial Narrow" w:cs="Arial"/>
                <w:color w:val="auto"/>
                <w:sz w:val="20"/>
                <w:szCs w:val="20"/>
                <w:lang w:val="en-AU" w:eastAsia="en-AU"/>
              </w:rPr>
            </w:pPr>
            <w:r w:rsidRPr="00DC2E85">
              <w:rPr>
                <w:rFonts w:ascii="Arial Narrow" w:eastAsia="Times New Roman" w:hAnsi="Arial Narrow" w:cs="Arial"/>
                <w:color w:val="auto"/>
                <w:sz w:val="20"/>
                <w:szCs w:val="20"/>
                <w:lang w:val="en-AU" w:eastAsia="en-AU"/>
              </w:rPr>
              <w:t>Yes</w:t>
            </w:r>
          </w:p>
        </w:tc>
        <w:tc>
          <w:tcPr>
            <w:tcW w:w="984"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283E62AD" w14:textId="77777777" w:rsidR="000F4774" w:rsidRPr="00DC2E85" w:rsidRDefault="000F4774" w:rsidP="008A4DBC">
            <w:pPr>
              <w:spacing w:after="0" w:line="240" w:lineRule="auto"/>
              <w:jc w:val="center"/>
              <w:rPr>
                <w:rFonts w:ascii="Arial Narrow" w:eastAsia="Times New Roman" w:hAnsi="Arial Narrow" w:cs="Times New Roman"/>
                <w:color w:val="auto"/>
                <w:sz w:val="20"/>
                <w:szCs w:val="20"/>
                <w:lang w:val="en-AU" w:eastAsia="en-AU"/>
              </w:rPr>
            </w:pPr>
            <w:r w:rsidRPr="00DC2E85">
              <w:rPr>
                <w:rFonts w:ascii="Arial Narrow" w:eastAsia="Times New Roman" w:hAnsi="Arial Narrow" w:cs="Times New Roman"/>
                <w:color w:val="auto"/>
                <w:sz w:val="20"/>
                <w:szCs w:val="20"/>
                <w:lang w:val="en-AU" w:eastAsia="en-AU"/>
              </w:rPr>
              <w:t>Parsons et al 2019</w:t>
            </w:r>
          </w:p>
        </w:tc>
        <w:tc>
          <w:tcPr>
            <w:tcW w:w="1118" w:type="dxa"/>
            <w:tcBorders>
              <w:top w:val="single" w:sz="6" w:space="0" w:color="000000"/>
              <w:left w:val="single" w:sz="6" w:space="0" w:color="000000"/>
              <w:bottom w:val="single" w:sz="6" w:space="0" w:color="000000"/>
              <w:right w:val="single" w:sz="6" w:space="0" w:color="000000"/>
            </w:tcBorders>
            <w:shd w:val="clear" w:color="auto" w:fill="auto"/>
            <w:vAlign w:val="center"/>
          </w:tcPr>
          <w:p w14:paraId="7C5C5C30" w14:textId="77777777" w:rsidR="000F4774" w:rsidRPr="00DC2E85" w:rsidRDefault="000F4774" w:rsidP="008A4DBC">
            <w:pPr>
              <w:spacing w:after="0" w:line="240" w:lineRule="auto"/>
              <w:jc w:val="center"/>
              <w:rPr>
                <w:rFonts w:ascii="Arial Narrow" w:eastAsia="Times New Roman" w:hAnsi="Arial Narrow" w:cs="Arial"/>
                <w:color w:val="auto"/>
                <w:sz w:val="20"/>
                <w:szCs w:val="20"/>
                <w:lang w:val="en-AU" w:eastAsia="en-AU"/>
              </w:rPr>
            </w:pPr>
          </w:p>
        </w:tc>
        <w:tc>
          <w:tcPr>
            <w:tcW w:w="1130" w:type="dxa"/>
            <w:tcBorders>
              <w:top w:val="single" w:sz="6" w:space="0" w:color="000000"/>
              <w:left w:val="single" w:sz="6" w:space="0" w:color="000000"/>
              <w:bottom w:val="single" w:sz="6" w:space="0" w:color="000000"/>
              <w:right w:val="single" w:sz="6" w:space="0" w:color="000000"/>
            </w:tcBorders>
            <w:shd w:val="clear" w:color="auto" w:fill="auto"/>
            <w:tcMar>
              <w:top w:w="150" w:type="dxa"/>
              <w:left w:w="150" w:type="dxa"/>
              <w:bottom w:w="150" w:type="dxa"/>
              <w:right w:w="150" w:type="dxa"/>
            </w:tcMar>
            <w:vAlign w:val="center"/>
          </w:tcPr>
          <w:p w14:paraId="7E49995E" w14:textId="77777777" w:rsidR="000F4774" w:rsidRPr="00DC2E85" w:rsidRDefault="000F4774" w:rsidP="008A4DBC">
            <w:pPr>
              <w:spacing w:after="0" w:line="240" w:lineRule="auto"/>
              <w:jc w:val="center"/>
              <w:rPr>
                <w:rFonts w:ascii="Arial Narrow" w:eastAsia="Times New Roman" w:hAnsi="Arial Narrow" w:cs="Times New Roman"/>
                <w:color w:val="auto"/>
                <w:sz w:val="20"/>
                <w:szCs w:val="20"/>
                <w:lang w:val="en-AU" w:eastAsia="en-AU"/>
              </w:rPr>
            </w:pPr>
          </w:p>
        </w:tc>
        <w:tc>
          <w:tcPr>
            <w:tcW w:w="1185" w:type="dxa"/>
            <w:tcBorders>
              <w:top w:val="single" w:sz="6" w:space="0" w:color="000000"/>
              <w:left w:val="single" w:sz="6" w:space="0" w:color="000000"/>
              <w:bottom w:val="single" w:sz="6" w:space="0" w:color="000000"/>
              <w:right w:val="single" w:sz="6" w:space="0" w:color="000000"/>
            </w:tcBorders>
            <w:shd w:val="clear" w:color="auto" w:fill="auto"/>
            <w:tcMar>
              <w:top w:w="150" w:type="dxa"/>
              <w:left w:w="150" w:type="dxa"/>
              <w:bottom w:w="150" w:type="dxa"/>
              <w:right w:w="150" w:type="dxa"/>
            </w:tcMar>
            <w:vAlign w:val="center"/>
          </w:tcPr>
          <w:p w14:paraId="688D95C5" w14:textId="77777777" w:rsidR="000F4774" w:rsidRPr="00DC2E85" w:rsidRDefault="000F4774" w:rsidP="008A4DBC">
            <w:pPr>
              <w:spacing w:after="0" w:line="240" w:lineRule="auto"/>
              <w:jc w:val="center"/>
              <w:rPr>
                <w:rFonts w:ascii="Arial Narrow" w:eastAsia="Times New Roman" w:hAnsi="Arial Narrow" w:cs="Times New Roman"/>
                <w:color w:val="auto"/>
                <w:sz w:val="20"/>
                <w:szCs w:val="20"/>
                <w:lang w:val="en-AU" w:eastAsia="en-AU"/>
              </w:rPr>
            </w:pPr>
            <w:r w:rsidRPr="00DC2E85">
              <w:rPr>
                <w:rFonts w:ascii="Arial Narrow" w:eastAsia="Times New Roman" w:hAnsi="Arial Narrow" w:cs="Times New Roman"/>
                <w:color w:val="auto"/>
                <w:sz w:val="20"/>
                <w:szCs w:val="20"/>
                <w:lang w:val="en-AU" w:eastAsia="en-AU"/>
              </w:rPr>
              <w:t>1.177</w:t>
            </w:r>
          </w:p>
        </w:tc>
        <w:tc>
          <w:tcPr>
            <w:tcW w:w="985" w:type="dxa"/>
            <w:tcBorders>
              <w:top w:val="single" w:sz="6" w:space="0" w:color="000000"/>
              <w:left w:val="single" w:sz="6" w:space="0" w:color="000000"/>
              <w:bottom w:val="single" w:sz="6" w:space="0" w:color="000000"/>
              <w:right w:val="single" w:sz="6" w:space="0" w:color="000000"/>
            </w:tcBorders>
            <w:shd w:val="clear" w:color="auto" w:fill="auto"/>
            <w:tcMar>
              <w:top w:w="150" w:type="dxa"/>
              <w:left w:w="150" w:type="dxa"/>
              <w:bottom w:w="150" w:type="dxa"/>
              <w:right w:w="150" w:type="dxa"/>
            </w:tcMar>
            <w:vAlign w:val="center"/>
          </w:tcPr>
          <w:p w14:paraId="1AB792B1" w14:textId="77777777" w:rsidR="000F4774" w:rsidRPr="00DC2E85" w:rsidRDefault="000F4774" w:rsidP="008A4DBC">
            <w:pPr>
              <w:spacing w:after="0" w:line="240" w:lineRule="auto"/>
              <w:jc w:val="center"/>
              <w:rPr>
                <w:rFonts w:ascii="Arial Narrow" w:eastAsia="Times New Roman" w:hAnsi="Arial Narrow" w:cs="Times New Roman"/>
                <w:color w:val="auto"/>
                <w:sz w:val="20"/>
                <w:szCs w:val="20"/>
                <w:lang w:val="en-AU" w:eastAsia="en-AU"/>
              </w:rPr>
            </w:pPr>
            <w:r w:rsidRPr="00DC2E85">
              <w:rPr>
                <w:rFonts w:ascii="Arial Narrow" w:eastAsia="Times New Roman" w:hAnsi="Arial Narrow" w:cs="Times New Roman"/>
                <w:color w:val="auto"/>
                <w:sz w:val="20"/>
                <w:szCs w:val="20"/>
                <w:lang w:val="en-AU" w:eastAsia="en-AU"/>
              </w:rPr>
              <w:t>0.0127</w:t>
            </w:r>
          </w:p>
        </w:tc>
        <w:tc>
          <w:tcPr>
            <w:tcW w:w="1479" w:type="dxa"/>
            <w:tcBorders>
              <w:top w:val="single" w:sz="6" w:space="0" w:color="000000"/>
              <w:left w:val="single" w:sz="6" w:space="0" w:color="000000"/>
              <w:bottom w:val="single" w:sz="6" w:space="0" w:color="000000"/>
              <w:right w:val="single" w:sz="6" w:space="0" w:color="000000"/>
            </w:tcBorders>
            <w:shd w:val="clear" w:color="auto" w:fill="auto"/>
            <w:tcMar>
              <w:top w:w="150" w:type="dxa"/>
              <w:left w:w="150" w:type="dxa"/>
              <w:bottom w:w="150" w:type="dxa"/>
              <w:right w:w="150" w:type="dxa"/>
            </w:tcMar>
            <w:vAlign w:val="center"/>
          </w:tcPr>
          <w:p w14:paraId="0F8347E7" w14:textId="77777777" w:rsidR="000F4774" w:rsidRPr="00DC2E85" w:rsidRDefault="000F4774" w:rsidP="008A4DBC">
            <w:pPr>
              <w:spacing w:after="0" w:line="240" w:lineRule="auto"/>
              <w:jc w:val="center"/>
              <w:rPr>
                <w:rFonts w:ascii="Arial Narrow" w:eastAsia="Times New Roman" w:hAnsi="Arial Narrow" w:cs="Times New Roman"/>
                <w:color w:val="auto"/>
                <w:sz w:val="20"/>
                <w:szCs w:val="20"/>
                <w:lang w:val="en-AU" w:eastAsia="en-AU"/>
              </w:rPr>
            </w:pPr>
            <w:r w:rsidRPr="00DC2E85">
              <w:rPr>
                <w:rFonts w:ascii="Arial Narrow" w:eastAsia="Times New Roman" w:hAnsi="Arial Narrow" w:cs="Times New Roman"/>
                <w:color w:val="auto"/>
                <w:sz w:val="20"/>
                <w:szCs w:val="20"/>
                <w:lang w:val="en-AU" w:eastAsia="en-AU"/>
              </w:rPr>
              <w:t>0.015</w:t>
            </w:r>
          </w:p>
        </w:tc>
        <w:tc>
          <w:tcPr>
            <w:tcW w:w="916" w:type="dxa"/>
            <w:tcBorders>
              <w:top w:val="single" w:sz="6" w:space="0" w:color="000000"/>
              <w:left w:val="single" w:sz="6" w:space="0" w:color="000000"/>
              <w:bottom w:val="single" w:sz="6" w:space="0" w:color="000000"/>
              <w:right w:val="single" w:sz="6" w:space="0" w:color="000000"/>
            </w:tcBorders>
            <w:shd w:val="clear" w:color="auto" w:fill="auto"/>
            <w:vAlign w:val="center"/>
          </w:tcPr>
          <w:p w14:paraId="3A6A13DA" w14:textId="77777777" w:rsidR="000F4774" w:rsidRPr="00DC2E85" w:rsidRDefault="000F4774" w:rsidP="008A4DBC">
            <w:pPr>
              <w:spacing w:after="0" w:line="240" w:lineRule="auto"/>
              <w:jc w:val="center"/>
              <w:rPr>
                <w:rFonts w:ascii="Arial Narrow" w:eastAsia="Times New Roman" w:hAnsi="Arial Narrow" w:cs="Arial"/>
                <w:color w:val="auto"/>
                <w:sz w:val="20"/>
                <w:szCs w:val="20"/>
                <w:lang w:val="en-AU" w:eastAsia="en-AU"/>
              </w:rPr>
            </w:pPr>
            <w:r w:rsidRPr="00DC2E85">
              <w:rPr>
                <w:rFonts w:ascii="Arial Narrow" w:eastAsia="Times New Roman" w:hAnsi="Arial Narrow" w:cs="Arial"/>
                <w:color w:val="auto"/>
                <w:sz w:val="20"/>
                <w:szCs w:val="20"/>
                <w:lang w:val="en-AU" w:eastAsia="en-AU"/>
              </w:rPr>
              <w:t>BP5_Strong</w:t>
            </w:r>
          </w:p>
        </w:tc>
        <w:tc>
          <w:tcPr>
            <w:tcW w:w="4536" w:type="dxa"/>
            <w:tcBorders>
              <w:top w:val="single" w:sz="6" w:space="0" w:color="000000"/>
              <w:left w:val="single" w:sz="6" w:space="0" w:color="000000"/>
              <w:bottom w:val="single" w:sz="6" w:space="0" w:color="000000"/>
              <w:right w:val="single" w:sz="6" w:space="0" w:color="000000"/>
            </w:tcBorders>
            <w:shd w:val="clear" w:color="auto" w:fill="auto"/>
            <w:vAlign w:val="center"/>
          </w:tcPr>
          <w:p w14:paraId="12886F1C" w14:textId="77777777" w:rsidR="000F4774" w:rsidRPr="00DC2E85" w:rsidRDefault="000F4774" w:rsidP="008A4DBC">
            <w:pPr>
              <w:spacing w:after="0" w:line="240" w:lineRule="auto"/>
              <w:jc w:val="center"/>
              <w:rPr>
                <w:rFonts w:ascii="Arial Narrow" w:eastAsia="Times New Roman" w:hAnsi="Arial Narrow" w:cs="Times New Roman"/>
                <w:color w:val="auto"/>
                <w:sz w:val="20"/>
                <w:szCs w:val="20"/>
                <w:lang w:val="en-AU" w:eastAsia="en-AU"/>
              </w:rPr>
            </w:pPr>
            <w:r w:rsidRPr="00DC2E85">
              <w:rPr>
                <w:rFonts w:ascii="Arial Narrow" w:eastAsia="Times New Roman" w:hAnsi="Arial Narrow" w:cs="Times New Roman"/>
                <w:color w:val="auto"/>
                <w:sz w:val="20"/>
                <w:szCs w:val="20"/>
                <w:lang w:val="en-AU" w:eastAsia="en-AU"/>
              </w:rPr>
              <w:t>BP5_Strong: Published clinical data for multifactorial likelihood analysis (PMID: 31131967); Combined LR for clinical data indicative of strong evidence towards benign (LR 0.015) based on o-occurrence (LR 1.177), family history (LR 0.0127).</w:t>
            </w:r>
          </w:p>
        </w:tc>
      </w:tr>
      <w:tr w:rsidR="000F4774" w:rsidRPr="00DC2E85" w14:paraId="6261AD3C" w14:textId="77777777" w:rsidTr="008A4DBC">
        <w:trPr>
          <w:trHeight w:val="396"/>
        </w:trPr>
        <w:tc>
          <w:tcPr>
            <w:tcW w:w="984" w:type="dxa"/>
            <w:vMerge/>
            <w:tcBorders>
              <w:left w:val="single" w:sz="6" w:space="0" w:color="000000"/>
              <w:bottom w:val="single" w:sz="6" w:space="0" w:color="000000"/>
              <w:right w:val="single" w:sz="6" w:space="0" w:color="000000"/>
            </w:tcBorders>
            <w:shd w:val="clear" w:color="auto" w:fill="FFFFFF" w:themeFill="background1"/>
            <w:tcMar>
              <w:top w:w="150" w:type="dxa"/>
              <w:left w:w="150" w:type="dxa"/>
              <w:bottom w:w="150" w:type="dxa"/>
              <w:right w:w="150" w:type="dxa"/>
            </w:tcMar>
            <w:vAlign w:val="center"/>
          </w:tcPr>
          <w:p w14:paraId="0BB1FA76" w14:textId="77777777" w:rsidR="000F4774" w:rsidRPr="00DC2E85" w:rsidRDefault="000F4774" w:rsidP="008A4DBC">
            <w:pPr>
              <w:spacing w:after="0" w:line="240" w:lineRule="auto"/>
              <w:jc w:val="center"/>
              <w:rPr>
                <w:rFonts w:ascii="Arial Narrow" w:eastAsia="Times New Roman" w:hAnsi="Arial Narrow" w:cs="Arial"/>
                <w:color w:val="auto"/>
                <w:sz w:val="20"/>
                <w:szCs w:val="20"/>
                <w:lang w:val="en-AU" w:eastAsia="en-AU"/>
              </w:rPr>
            </w:pPr>
          </w:p>
        </w:tc>
        <w:tc>
          <w:tcPr>
            <w:tcW w:w="113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150" w:type="dxa"/>
              <w:left w:w="150" w:type="dxa"/>
              <w:bottom w:w="150" w:type="dxa"/>
              <w:right w:w="150" w:type="dxa"/>
            </w:tcMar>
            <w:vAlign w:val="center"/>
          </w:tcPr>
          <w:p w14:paraId="45E23817" w14:textId="77777777" w:rsidR="000F4774" w:rsidRPr="006C0AA9" w:rsidRDefault="000F4774" w:rsidP="008A4DBC">
            <w:pPr>
              <w:spacing w:after="0" w:line="240" w:lineRule="auto"/>
              <w:jc w:val="center"/>
              <w:rPr>
                <w:rFonts w:ascii="Arial Narrow" w:eastAsia="Times New Roman" w:hAnsi="Arial Narrow" w:cs="Arial"/>
                <w:color w:val="0168E5"/>
                <w:sz w:val="20"/>
                <w:szCs w:val="20"/>
                <w:lang w:val="en-AU" w:eastAsia="en-AU"/>
              </w:rPr>
            </w:pPr>
            <w:r w:rsidRPr="006C0AA9">
              <w:rPr>
                <w:rFonts w:ascii="Arial Narrow" w:eastAsia="Times New Roman" w:hAnsi="Arial Narrow" w:cs="Arial"/>
                <w:color w:val="0168E5"/>
                <w:sz w:val="20"/>
                <w:szCs w:val="20"/>
                <w:lang w:val="en-AU" w:eastAsia="en-AU"/>
              </w:rPr>
              <w:t>No</w:t>
            </w:r>
          </w:p>
        </w:tc>
        <w:tc>
          <w:tcPr>
            <w:tcW w:w="984"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128E9F2D" w14:textId="77777777" w:rsidR="000F4774" w:rsidRPr="006C0AA9" w:rsidRDefault="000F4774" w:rsidP="008A4DBC">
            <w:pPr>
              <w:spacing w:after="0" w:line="240" w:lineRule="auto"/>
              <w:jc w:val="center"/>
              <w:rPr>
                <w:rFonts w:ascii="Arial Narrow" w:eastAsia="Times New Roman" w:hAnsi="Arial Narrow" w:cs="Times New Roman"/>
                <w:color w:val="0168E5"/>
                <w:sz w:val="20"/>
                <w:szCs w:val="20"/>
                <w:lang w:val="en-AU" w:eastAsia="en-AU"/>
              </w:rPr>
            </w:pPr>
            <w:r w:rsidRPr="006C0AA9">
              <w:rPr>
                <w:rFonts w:ascii="Arial Narrow" w:eastAsia="Times New Roman" w:hAnsi="Arial Narrow" w:cs="Times New Roman"/>
                <w:color w:val="0168E5"/>
                <w:sz w:val="20"/>
                <w:szCs w:val="20"/>
                <w:lang w:val="en-AU" w:eastAsia="en-AU"/>
              </w:rPr>
              <w:t>VCEP</w:t>
            </w:r>
          </w:p>
        </w:tc>
        <w:tc>
          <w:tcPr>
            <w:tcW w:w="1118" w:type="dxa"/>
            <w:tcBorders>
              <w:top w:val="single" w:sz="6" w:space="0" w:color="000000"/>
              <w:left w:val="single" w:sz="6" w:space="0" w:color="000000"/>
              <w:bottom w:val="single" w:sz="6" w:space="0" w:color="000000"/>
              <w:right w:val="single" w:sz="6" w:space="0" w:color="000000"/>
            </w:tcBorders>
            <w:shd w:val="clear" w:color="auto" w:fill="auto"/>
            <w:vAlign w:val="center"/>
          </w:tcPr>
          <w:p w14:paraId="047D4C81" w14:textId="77777777" w:rsidR="000F4774" w:rsidRPr="006C0AA9" w:rsidRDefault="000F4774" w:rsidP="008A4DBC">
            <w:pPr>
              <w:spacing w:after="0" w:line="240" w:lineRule="auto"/>
              <w:jc w:val="center"/>
              <w:rPr>
                <w:rFonts w:ascii="Arial Narrow" w:eastAsia="Times New Roman" w:hAnsi="Arial Narrow" w:cs="Arial"/>
                <w:color w:val="0168E5"/>
                <w:sz w:val="20"/>
                <w:szCs w:val="20"/>
                <w:lang w:val="en-AU" w:eastAsia="en-AU"/>
              </w:rPr>
            </w:pPr>
            <w:r w:rsidRPr="006C0AA9">
              <w:rPr>
                <w:rFonts w:ascii="Arial Narrow" w:eastAsia="Times New Roman" w:hAnsi="Arial Narrow" w:cs="Arial"/>
                <w:color w:val="0168E5"/>
                <w:sz w:val="20"/>
                <w:szCs w:val="20"/>
                <w:lang w:val="en-AU" w:eastAsia="en-AU"/>
              </w:rPr>
              <w:t>0.234</w:t>
            </w:r>
          </w:p>
        </w:tc>
        <w:tc>
          <w:tcPr>
            <w:tcW w:w="1130" w:type="dxa"/>
            <w:tcBorders>
              <w:top w:val="single" w:sz="6" w:space="0" w:color="000000"/>
              <w:left w:val="single" w:sz="6" w:space="0" w:color="000000"/>
              <w:bottom w:val="single" w:sz="6" w:space="0" w:color="000000"/>
              <w:right w:val="single" w:sz="6" w:space="0" w:color="000000"/>
            </w:tcBorders>
            <w:shd w:val="clear" w:color="auto" w:fill="auto"/>
            <w:tcMar>
              <w:top w:w="150" w:type="dxa"/>
              <w:left w:w="150" w:type="dxa"/>
              <w:bottom w:w="150" w:type="dxa"/>
              <w:right w:w="150" w:type="dxa"/>
            </w:tcMar>
            <w:vAlign w:val="center"/>
          </w:tcPr>
          <w:p w14:paraId="55ECAB75" w14:textId="77777777" w:rsidR="000F4774" w:rsidRPr="00DC2E85" w:rsidRDefault="000F4774" w:rsidP="008A4DBC">
            <w:pPr>
              <w:spacing w:after="0" w:line="240" w:lineRule="auto"/>
              <w:jc w:val="center"/>
              <w:rPr>
                <w:rFonts w:ascii="Arial Narrow" w:eastAsia="Times New Roman" w:hAnsi="Arial Narrow" w:cs="Times New Roman"/>
                <w:color w:val="auto"/>
                <w:sz w:val="20"/>
                <w:szCs w:val="20"/>
                <w:lang w:val="en-AU" w:eastAsia="en-AU"/>
              </w:rPr>
            </w:pPr>
          </w:p>
        </w:tc>
        <w:tc>
          <w:tcPr>
            <w:tcW w:w="1185" w:type="dxa"/>
            <w:tcBorders>
              <w:top w:val="single" w:sz="6" w:space="0" w:color="000000"/>
              <w:left w:val="single" w:sz="6" w:space="0" w:color="000000"/>
              <w:bottom w:val="single" w:sz="6" w:space="0" w:color="000000"/>
              <w:right w:val="single" w:sz="6" w:space="0" w:color="000000"/>
            </w:tcBorders>
            <w:shd w:val="clear" w:color="auto" w:fill="auto"/>
            <w:tcMar>
              <w:top w:w="150" w:type="dxa"/>
              <w:left w:w="150" w:type="dxa"/>
              <w:bottom w:w="150" w:type="dxa"/>
              <w:right w:w="150" w:type="dxa"/>
            </w:tcMar>
            <w:vAlign w:val="center"/>
          </w:tcPr>
          <w:p w14:paraId="737A82FD" w14:textId="77777777" w:rsidR="000F4774" w:rsidRPr="00DC2E85" w:rsidRDefault="000F4774" w:rsidP="008A4DBC">
            <w:pPr>
              <w:spacing w:after="0" w:line="240" w:lineRule="auto"/>
              <w:jc w:val="center"/>
              <w:rPr>
                <w:rFonts w:ascii="Arial Narrow" w:eastAsia="Times New Roman" w:hAnsi="Arial Narrow" w:cs="Times New Roman"/>
                <w:color w:val="auto"/>
                <w:sz w:val="20"/>
                <w:szCs w:val="20"/>
                <w:lang w:val="en-AU" w:eastAsia="en-AU"/>
              </w:rPr>
            </w:pPr>
          </w:p>
        </w:tc>
        <w:tc>
          <w:tcPr>
            <w:tcW w:w="985" w:type="dxa"/>
            <w:tcBorders>
              <w:top w:val="single" w:sz="6" w:space="0" w:color="000000"/>
              <w:left w:val="single" w:sz="6" w:space="0" w:color="000000"/>
              <w:bottom w:val="single" w:sz="6" w:space="0" w:color="000000"/>
              <w:right w:val="single" w:sz="6" w:space="0" w:color="000000"/>
            </w:tcBorders>
            <w:shd w:val="clear" w:color="auto" w:fill="auto"/>
            <w:tcMar>
              <w:top w:w="150" w:type="dxa"/>
              <w:left w:w="150" w:type="dxa"/>
              <w:bottom w:w="150" w:type="dxa"/>
              <w:right w:w="150" w:type="dxa"/>
            </w:tcMar>
            <w:vAlign w:val="center"/>
          </w:tcPr>
          <w:p w14:paraId="3E001BCC" w14:textId="77777777" w:rsidR="000F4774" w:rsidRPr="00DC2E85" w:rsidRDefault="000F4774" w:rsidP="008A4DBC">
            <w:pPr>
              <w:spacing w:after="0" w:line="240" w:lineRule="auto"/>
              <w:jc w:val="center"/>
              <w:rPr>
                <w:rFonts w:ascii="Arial Narrow" w:eastAsia="Times New Roman" w:hAnsi="Arial Narrow" w:cs="Times New Roman"/>
                <w:color w:val="auto"/>
                <w:sz w:val="20"/>
                <w:szCs w:val="20"/>
                <w:lang w:val="en-AU" w:eastAsia="en-AU"/>
              </w:rPr>
            </w:pPr>
          </w:p>
        </w:tc>
        <w:tc>
          <w:tcPr>
            <w:tcW w:w="1479" w:type="dxa"/>
            <w:tcBorders>
              <w:top w:val="single" w:sz="6" w:space="0" w:color="000000"/>
              <w:left w:val="single" w:sz="6" w:space="0" w:color="000000"/>
              <w:bottom w:val="single" w:sz="6" w:space="0" w:color="000000"/>
              <w:right w:val="single" w:sz="6" w:space="0" w:color="000000"/>
            </w:tcBorders>
            <w:shd w:val="clear" w:color="auto" w:fill="auto"/>
            <w:tcMar>
              <w:top w:w="150" w:type="dxa"/>
              <w:left w:w="150" w:type="dxa"/>
              <w:bottom w:w="150" w:type="dxa"/>
              <w:right w:w="150" w:type="dxa"/>
            </w:tcMar>
            <w:vAlign w:val="center"/>
          </w:tcPr>
          <w:p w14:paraId="25372C90" w14:textId="77777777" w:rsidR="000F4774" w:rsidRPr="00DC2E85" w:rsidRDefault="000F4774" w:rsidP="008A4DBC">
            <w:pPr>
              <w:spacing w:after="0" w:line="240" w:lineRule="auto"/>
              <w:jc w:val="center"/>
              <w:rPr>
                <w:rFonts w:ascii="Arial Narrow" w:eastAsia="Times New Roman" w:hAnsi="Arial Narrow" w:cs="Times New Roman"/>
                <w:color w:val="auto"/>
                <w:sz w:val="20"/>
                <w:szCs w:val="20"/>
                <w:lang w:val="en-AU" w:eastAsia="en-AU"/>
              </w:rPr>
            </w:pPr>
          </w:p>
        </w:tc>
        <w:tc>
          <w:tcPr>
            <w:tcW w:w="916" w:type="dxa"/>
            <w:tcBorders>
              <w:top w:val="single" w:sz="6" w:space="0" w:color="000000"/>
              <w:left w:val="single" w:sz="6" w:space="0" w:color="000000"/>
              <w:bottom w:val="single" w:sz="6" w:space="0" w:color="000000"/>
              <w:right w:val="single" w:sz="6" w:space="0" w:color="000000"/>
            </w:tcBorders>
            <w:shd w:val="clear" w:color="auto" w:fill="auto"/>
            <w:vAlign w:val="center"/>
          </w:tcPr>
          <w:p w14:paraId="50B566C7" w14:textId="77777777" w:rsidR="000F4774" w:rsidRPr="006C0AA9" w:rsidRDefault="000F4774" w:rsidP="008A4DBC">
            <w:pPr>
              <w:spacing w:after="0" w:line="240" w:lineRule="auto"/>
              <w:jc w:val="center"/>
              <w:rPr>
                <w:rFonts w:ascii="Arial Narrow" w:eastAsia="Times New Roman" w:hAnsi="Arial Narrow" w:cs="Arial"/>
                <w:color w:val="0168E5"/>
                <w:sz w:val="20"/>
                <w:szCs w:val="20"/>
                <w:lang w:val="en-AU" w:eastAsia="en-AU"/>
              </w:rPr>
            </w:pPr>
            <w:r w:rsidRPr="006C0AA9">
              <w:rPr>
                <w:rFonts w:ascii="Arial Narrow" w:eastAsia="Times New Roman" w:hAnsi="Arial Narrow" w:cs="Arial"/>
                <w:color w:val="0168E5"/>
                <w:sz w:val="20"/>
                <w:szCs w:val="20"/>
                <w:lang w:val="en-AU" w:eastAsia="en-AU"/>
              </w:rPr>
              <w:t>BS4_</w:t>
            </w:r>
          </w:p>
          <w:p w14:paraId="5A34D1A8" w14:textId="77777777" w:rsidR="000F4774" w:rsidRPr="00DC2E85" w:rsidRDefault="000F4774" w:rsidP="008A4DBC">
            <w:pPr>
              <w:spacing w:after="0" w:line="240" w:lineRule="auto"/>
              <w:jc w:val="center"/>
              <w:rPr>
                <w:rFonts w:ascii="Arial Narrow" w:eastAsia="Times New Roman" w:hAnsi="Arial Narrow" w:cs="Arial"/>
                <w:color w:val="auto"/>
                <w:sz w:val="20"/>
                <w:szCs w:val="20"/>
                <w:lang w:val="en-AU" w:eastAsia="en-AU"/>
              </w:rPr>
            </w:pPr>
            <w:r w:rsidRPr="006C0AA9">
              <w:rPr>
                <w:rFonts w:ascii="Arial Narrow" w:eastAsia="Times New Roman" w:hAnsi="Arial Narrow" w:cs="Arial"/>
                <w:color w:val="0168E5"/>
                <w:sz w:val="20"/>
                <w:szCs w:val="20"/>
                <w:lang w:val="en-AU" w:eastAsia="en-AU"/>
              </w:rPr>
              <w:t>Supporting</w:t>
            </w:r>
          </w:p>
        </w:tc>
        <w:tc>
          <w:tcPr>
            <w:tcW w:w="4536" w:type="dxa"/>
            <w:tcBorders>
              <w:top w:val="single" w:sz="6" w:space="0" w:color="000000"/>
              <w:left w:val="single" w:sz="6" w:space="0" w:color="000000"/>
              <w:bottom w:val="single" w:sz="6" w:space="0" w:color="000000"/>
              <w:right w:val="single" w:sz="6" w:space="0" w:color="000000"/>
            </w:tcBorders>
            <w:shd w:val="clear" w:color="auto" w:fill="auto"/>
            <w:vAlign w:val="center"/>
          </w:tcPr>
          <w:p w14:paraId="375C136A" w14:textId="77777777" w:rsidR="000F4774" w:rsidRPr="00DC2E85" w:rsidRDefault="000F4774" w:rsidP="008A4DBC">
            <w:pPr>
              <w:spacing w:after="0" w:line="240" w:lineRule="auto"/>
              <w:jc w:val="center"/>
              <w:rPr>
                <w:rFonts w:ascii="Arial Narrow" w:eastAsia="Times New Roman" w:hAnsi="Arial Narrow" w:cs="Times New Roman"/>
                <w:color w:val="auto"/>
                <w:sz w:val="20"/>
                <w:szCs w:val="20"/>
                <w:lang w:val="en-AU" w:eastAsia="en-AU"/>
              </w:rPr>
            </w:pPr>
            <w:r w:rsidRPr="00DC2E85">
              <w:rPr>
                <w:rFonts w:ascii="Arial Narrow" w:eastAsia="Times New Roman" w:hAnsi="Arial Narrow" w:cs="Times New Roman"/>
                <w:color w:val="auto"/>
                <w:sz w:val="20"/>
                <w:szCs w:val="20"/>
                <w:lang w:val="en-AU" w:eastAsia="en-AU"/>
              </w:rPr>
              <w:t>BS4_Supporting: co-segregation LR 0.234 (1 family, internal VCEP contributors).</w:t>
            </w:r>
          </w:p>
        </w:tc>
      </w:tr>
    </w:tbl>
    <w:p w14:paraId="64676F2F" w14:textId="583FCDEF" w:rsidR="000F4774" w:rsidRPr="00DC2E85" w:rsidRDefault="000F4774" w:rsidP="000F4774">
      <w:pPr>
        <w:rPr>
          <w:color w:val="auto"/>
        </w:rPr>
      </w:pPr>
      <w:r w:rsidRPr="00DC2E85">
        <w:rPr>
          <w:rFonts w:ascii="Arial Narrow" w:hAnsi="Arial Narrow" w:cs="Arial"/>
          <w:color w:val="auto"/>
          <w:vertAlign w:val="superscript"/>
        </w:rPr>
        <w:t>a</w:t>
      </w:r>
      <w:r w:rsidRPr="00DC2E85">
        <w:rPr>
          <w:rFonts w:ascii="Arial Narrow" w:hAnsi="Arial Narrow" w:cs="Arial"/>
          <w:color w:val="auto"/>
        </w:rPr>
        <w:t xml:space="preserve"> Combined clinical LR is calculated by multiplying individual LRs e.g. 2.231x 1508.137. Internal co-segregation data from VCEP contributors is captured under PP1 or BS4, whereas internal tumour pathology data is combined with other clinical LRs. Weights are assigned as per </w:t>
      </w:r>
      <w:r w:rsidRPr="00DC2E85">
        <w:rPr>
          <w:rFonts w:ascii="Arial Narrow" w:hAnsi="Arial Narrow"/>
          <w:color w:val="auto"/>
        </w:rPr>
        <w:t>Tavtigian et al 2018 (</w:t>
      </w:r>
      <w:r w:rsidRPr="00DC2E85">
        <w:rPr>
          <w:rFonts w:ascii="Arial Narrow" w:hAnsi="Arial Narrow" w:cs="Arial"/>
          <w:color w:val="auto"/>
        </w:rPr>
        <w:t>PMID: 29300386</w:t>
      </w:r>
      <w:r w:rsidRPr="00DC2E85">
        <w:rPr>
          <w:rFonts w:ascii="Arial Narrow" w:hAnsi="Arial Narrow"/>
          <w:color w:val="auto"/>
        </w:rPr>
        <w:t xml:space="preserve">). For these examples, data and codes drawn from internal VCEP contributions are denoted in </w:t>
      </w:r>
      <w:r w:rsidRPr="006C0AA9">
        <w:rPr>
          <w:rFonts w:ascii="Arial Narrow" w:hAnsi="Arial Narrow"/>
          <w:color w:val="0168E5"/>
        </w:rPr>
        <w:t>blue font.</w:t>
      </w:r>
    </w:p>
    <w:p w14:paraId="2A5126A9" w14:textId="7BCE47A5" w:rsidR="004767DD" w:rsidRPr="00DC2E85" w:rsidRDefault="00E95240" w:rsidP="00184E4D">
      <w:pPr>
        <w:pStyle w:val="Heading2"/>
        <w:rPr>
          <w:color w:val="auto"/>
        </w:rPr>
      </w:pPr>
      <w:r w:rsidRPr="00DC2E85">
        <w:rPr>
          <w:color w:val="auto"/>
          <w:szCs w:val="24"/>
          <w:shd w:val="clear" w:color="auto" w:fill="FFFFFF"/>
        </w:rPr>
        <w:br w:type="page"/>
      </w:r>
      <w:r w:rsidR="004767DD" w:rsidRPr="00DC2E85">
        <w:rPr>
          <w:color w:val="auto"/>
        </w:rPr>
        <w:lastRenderedPageBreak/>
        <w:t xml:space="preserve">Table </w:t>
      </w:r>
      <w:r w:rsidR="00184E4D" w:rsidRPr="00DC2E85">
        <w:rPr>
          <w:color w:val="auto"/>
        </w:rPr>
        <w:t>8</w:t>
      </w:r>
      <w:r w:rsidR="00905B92" w:rsidRPr="00DC2E85">
        <w:rPr>
          <w:color w:val="auto"/>
        </w:rPr>
        <w:t>:</w:t>
      </w:r>
      <w:r w:rsidR="004767DD" w:rsidRPr="00DC2E85">
        <w:rPr>
          <w:color w:val="auto"/>
        </w:rPr>
        <w:t>- BS2-related points assigned to an individual with co-occurrent variants and unlikely FA phenotype</w:t>
      </w:r>
      <w:r w:rsidR="00905B92" w:rsidRPr="00DC2E85">
        <w:rPr>
          <w:color w:val="auto"/>
        </w:rPr>
        <w:t>.</w:t>
      </w:r>
    </w:p>
    <w:tbl>
      <w:tblPr>
        <w:tblW w:w="0" w:type="auto"/>
        <w:tblCellMar>
          <w:top w:w="15" w:type="dxa"/>
          <w:left w:w="15" w:type="dxa"/>
          <w:bottom w:w="15" w:type="dxa"/>
          <w:right w:w="15" w:type="dxa"/>
        </w:tblCellMar>
        <w:tblLook w:val="04A0" w:firstRow="1" w:lastRow="0" w:firstColumn="1" w:lastColumn="0" w:noHBand="0" w:noVBand="1"/>
      </w:tblPr>
      <w:tblGrid>
        <w:gridCol w:w="4743"/>
        <w:gridCol w:w="2593"/>
        <w:gridCol w:w="2810"/>
        <w:gridCol w:w="4100"/>
      </w:tblGrid>
      <w:tr w:rsidR="004767DD" w:rsidRPr="00DC2E85" w14:paraId="6F079D59" w14:textId="77777777" w:rsidTr="008B2250">
        <w:trPr>
          <w:trHeight w:val="67"/>
        </w:trPr>
        <w:tc>
          <w:tcPr>
            <w:tcW w:w="4743" w:type="dxa"/>
            <w:vMerge w:val="restart"/>
            <w:tcBorders>
              <w:top w:val="single" w:sz="6" w:space="0" w:color="9E9E9E"/>
              <w:left w:val="single" w:sz="6" w:space="0" w:color="9E9E9E"/>
              <w:right w:val="single" w:sz="6" w:space="0" w:color="9E9E9E"/>
            </w:tcBorders>
            <w:shd w:val="clear" w:color="auto" w:fill="F2F2F2"/>
            <w:tcMar>
              <w:top w:w="150" w:type="dxa"/>
              <w:left w:w="150" w:type="dxa"/>
              <w:bottom w:w="150" w:type="dxa"/>
              <w:right w:w="150" w:type="dxa"/>
            </w:tcMar>
          </w:tcPr>
          <w:p w14:paraId="0644EEA6" w14:textId="77777777" w:rsidR="004767DD" w:rsidRPr="00DC2E85" w:rsidRDefault="004767DD" w:rsidP="00AC12D2">
            <w:pPr>
              <w:spacing w:after="0" w:line="240" w:lineRule="auto"/>
              <w:rPr>
                <w:rFonts w:ascii="Arial Narrow" w:eastAsia="Times New Roman" w:hAnsi="Arial Narrow" w:cs="Times New Roman"/>
                <w:color w:val="auto"/>
                <w:sz w:val="24"/>
                <w:szCs w:val="24"/>
                <w:lang w:val="en-AU" w:eastAsia="en-AU"/>
              </w:rPr>
            </w:pPr>
            <w:r w:rsidRPr="00DC2E85">
              <w:rPr>
                <w:rFonts w:ascii="Arial Narrow" w:eastAsia="Times New Roman" w:hAnsi="Arial Narrow" w:cs="Times New Roman"/>
                <w:b/>
                <w:color w:val="auto"/>
                <w:sz w:val="24"/>
                <w:szCs w:val="24"/>
                <w:lang w:val="en-AU" w:eastAsia="en-AU"/>
              </w:rPr>
              <w:t>Proband presentation</w:t>
            </w:r>
            <w:r w:rsidRPr="00DC2E85">
              <w:rPr>
                <w:rFonts w:ascii="Arial Narrow" w:eastAsia="Times New Roman" w:hAnsi="Arial Narrow" w:cs="Arial"/>
                <w:b/>
                <w:bCs/>
                <w:color w:val="auto"/>
                <w:sz w:val="24"/>
                <w:szCs w:val="24"/>
                <w:lang w:val="en-AU" w:eastAsia="en-AU"/>
              </w:rPr>
              <w:t xml:space="preserve"> </w:t>
            </w:r>
          </w:p>
        </w:tc>
        <w:tc>
          <w:tcPr>
            <w:tcW w:w="9503" w:type="dxa"/>
            <w:gridSpan w:val="3"/>
            <w:tcBorders>
              <w:top w:val="single" w:sz="6" w:space="0" w:color="9E9E9E"/>
              <w:left w:val="single" w:sz="6" w:space="0" w:color="9E9E9E"/>
              <w:bottom w:val="single" w:sz="6" w:space="0" w:color="9E9E9E"/>
              <w:right w:val="single" w:sz="6" w:space="0" w:color="9E9E9E"/>
            </w:tcBorders>
            <w:shd w:val="clear" w:color="auto" w:fill="F2F2F2"/>
            <w:tcMar>
              <w:top w:w="150" w:type="dxa"/>
              <w:left w:w="150" w:type="dxa"/>
              <w:bottom w:w="150" w:type="dxa"/>
              <w:right w:w="150" w:type="dxa"/>
            </w:tcMar>
          </w:tcPr>
          <w:p w14:paraId="1D841433" w14:textId="77777777" w:rsidR="004767DD" w:rsidRPr="00DC2E85" w:rsidRDefault="004767DD" w:rsidP="00AC12D2">
            <w:pPr>
              <w:spacing w:after="0" w:line="240" w:lineRule="auto"/>
              <w:rPr>
                <w:rFonts w:ascii="Arial Narrow" w:eastAsia="Times New Roman" w:hAnsi="Arial Narrow" w:cs="Arial"/>
                <w:b/>
                <w:bCs/>
                <w:color w:val="auto"/>
                <w:sz w:val="24"/>
                <w:szCs w:val="24"/>
                <w:lang w:val="en-AU" w:eastAsia="en-AU"/>
              </w:rPr>
            </w:pPr>
            <w:r w:rsidRPr="00DC2E85">
              <w:rPr>
                <w:rFonts w:ascii="Arial Narrow" w:eastAsia="Times New Roman" w:hAnsi="Arial Narrow" w:cs="Arial"/>
                <w:b/>
                <w:bCs/>
                <w:color w:val="auto"/>
                <w:sz w:val="24"/>
                <w:szCs w:val="24"/>
                <w:lang w:val="en-AU" w:eastAsia="en-AU"/>
              </w:rPr>
              <w:t>Points per proband meeting age/cancer diagnosis criteria</w:t>
            </w:r>
          </w:p>
        </w:tc>
      </w:tr>
      <w:tr w:rsidR="004767DD" w:rsidRPr="00DC2E85" w14:paraId="1ED6D240" w14:textId="77777777" w:rsidTr="008B2250">
        <w:trPr>
          <w:trHeight w:val="450"/>
        </w:trPr>
        <w:tc>
          <w:tcPr>
            <w:tcW w:w="4743" w:type="dxa"/>
            <w:vMerge/>
            <w:tcBorders>
              <w:left w:val="single" w:sz="6" w:space="0" w:color="9E9E9E"/>
              <w:bottom w:val="single" w:sz="6" w:space="0" w:color="9E9E9E"/>
              <w:right w:val="single" w:sz="6" w:space="0" w:color="9E9E9E"/>
            </w:tcBorders>
            <w:shd w:val="clear" w:color="auto" w:fill="F2F2F2"/>
            <w:tcMar>
              <w:top w:w="150" w:type="dxa"/>
              <w:left w:w="150" w:type="dxa"/>
              <w:bottom w:w="150" w:type="dxa"/>
              <w:right w:w="150" w:type="dxa"/>
            </w:tcMar>
            <w:hideMark/>
          </w:tcPr>
          <w:p w14:paraId="122C61B6" w14:textId="77777777" w:rsidR="004767DD" w:rsidRPr="00DC2E85" w:rsidRDefault="004767DD" w:rsidP="00AC12D2">
            <w:pPr>
              <w:spacing w:after="0" w:line="240" w:lineRule="auto"/>
              <w:rPr>
                <w:rFonts w:ascii="Arial Narrow" w:eastAsia="Times New Roman" w:hAnsi="Arial Narrow" w:cs="Times New Roman"/>
                <w:color w:val="auto"/>
                <w:sz w:val="24"/>
                <w:szCs w:val="24"/>
                <w:lang w:val="en-AU" w:eastAsia="en-AU"/>
              </w:rPr>
            </w:pPr>
          </w:p>
        </w:tc>
        <w:tc>
          <w:tcPr>
            <w:tcW w:w="2593" w:type="dxa"/>
            <w:tcBorders>
              <w:top w:val="single" w:sz="6" w:space="0" w:color="9E9E9E"/>
              <w:left w:val="single" w:sz="6" w:space="0" w:color="9E9E9E"/>
              <w:bottom w:val="single" w:sz="6" w:space="0" w:color="9E9E9E"/>
              <w:right w:val="single" w:sz="6" w:space="0" w:color="9E9E9E"/>
            </w:tcBorders>
            <w:shd w:val="clear" w:color="auto" w:fill="FFFFFF"/>
            <w:tcMar>
              <w:top w:w="150" w:type="dxa"/>
              <w:left w:w="150" w:type="dxa"/>
              <w:bottom w:w="150" w:type="dxa"/>
              <w:right w:w="150" w:type="dxa"/>
            </w:tcMar>
            <w:hideMark/>
          </w:tcPr>
          <w:p w14:paraId="4BAD38B1" w14:textId="77777777" w:rsidR="004767DD" w:rsidRPr="00DC2E85" w:rsidRDefault="004767DD" w:rsidP="00AC12D2">
            <w:pPr>
              <w:spacing w:after="0" w:line="240" w:lineRule="auto"/>
              <w:rPr>
                <w:rFonts w:ascii="Arial Narrow" w:eastAsia="Times New Roman" w:hAnsi="Arial Narrow" w:cs="Times New Roman"/>
                <w:color w:val="auto"/>
                <w:sz w:val="24"/>
                <w:szCs w:val="24"/>
                <w:lang w:val="en-AU" w:eastAsia="en-AU"/>
              </w:rPr>
            </w:pPr>
            <w:r w:rsidRPr="00DC2E85">
              <w:rPr>
                <w:rFonts w:ascii="Arial Narrow" w:eastAsia="Times New Roman" w:hAnsi="Arial Narrow" w:cs="Arial"/>
                <w:b/>
                <w:bCs/>
                <w:color w:val="auto"/>
                <w:sz w:val="24"/>
                <w:szCs w:val="24"/>
                <w:lang w:val="en-AU" w:eastAsia="en-AU"/>
              </w:rPr>
              <w:t>VUA</w:t>
            </w:r>
            <w:r w:rsidRPr="00DC2E85">
              <w:rPr>
                <w:rFonts w:ascii="Arial Narrow" w:eastAsia="Times New Roman" w:hAnsi="Arial Narrow" w:cs="Arial"/>
                <w:b/>
                <w:bCs/>
                <w:i/>
                <w:color w:val="auto"/>
                <w:sz w:val="24"/>
                <w:szCs w:val="24"/>
                <w:lang w:val="en-AU" w:eastAsia="en-AU"/>
              </w:rPr>
              <w:t xml:space="preserve"> in</w:t>
            </w:r>
            <w:r w:rsidRPr="00DC2E85">
              <w:rPr>
                <w:rFonts w:ascii="Arial Narrow" w:eastAsia="Times New Roman" w:hAnsi="Arial Narrow" w:cs="Arial"/>
                <w:b/>
                <w:bCs/>
                <w:color w:val="auto"/>
                <w:sz w:val="24"/>
                <w:szCs w:val="24"/>
                <w:lang w:val="en-AU" w:eastAsia="en-AU"/>
              </w:rPr>
              <w:t xml:space="preserve"> </w:t>
            </w:r>
            <w:r w:rsidRPr="00DC2E85">
              <w:rPr>
                <w:rFonts w:ascii="Arial Narrow" w:eastAsia="Times New Roman" w:hAnsi="Arial Narrow" w:cs="Arial"/>
                <w:b/>
                <w:bCs/>
                <w:i/>
                <w:color w:val="auto"/>
                <w:sz w:val="24"/>
                <w:szCs w:val="24"/>
                <w:lang w:val="en-AU" w:eastAsia="en-AU"/>
              </w:rPr>
              <w:t xml:space="preserve">trans </w:t>
            </w:r>
            <w:r w:rsidRPr="00DC2E85">
              <w:rPr>
                <w:rFonts w:ascii="Arial Narrow" w:eastAsia="Times New Roman" w:hAnsi="Arial Narrow" w:cs="Arial"/>
                <w:b/>
                <w:bCs/>
                <w:color w:val="auto"/>
                <w:sz w:val="24"/>
                <w:szCs w:val="24"/>
                <w:lang w:val="en-AU" w:eastAsia="en-AU"/>
              </w:rPr>
              <w:t>with P or LP in same gene *</w:t>
            </w:r>
          </w:p>
        </w:tc>
        <w:tc>
          <w:tcPr>
            <w:tcW w:w="2810" w:type="dxa"/>
            <w:tcBorders>
              <w:top w:val="single" w:sz="6" w:space="0" w:color="9E9E9E"/>
              <w:left w:val="single" w:sz="6" w:space="0" w:color="9E9E9E"/>
              <w:bottom w:val="single" w:sz="6" w:space="0" w:color="9E9E9E"/>
              <w:right w:val="single" w:sz="6" w:space="0" w:color="9E9E9E"/>
            </w:tcBorders>
            <w:shd w:val="clear" w:color="auto" w:fill="FFFFFF"/>
            <w:tcMar>
              <w:top w:w="150" w:type="dxa"/>
              <w:left w:w="150" w:type="dxa"/>
              <w:bottom w:w="150" w:type="dxa"/>
              <w:right w:w="150" w:type="dxa"/>
            </w:tcMar>
          </w:tcPr>
          <w:p w14:paraId="4F64B345" w14:textId="77777777" w:rsidR="004767DD" w:rsidRPr="00DC2E85" w:rsidRDefault="004767DD" w:rsidP="00AC12D2">
            <w:pPr>
              <w:spacing w:after="0" w:line="240" w:lineRule="auto"/>
              <w:rPr>
                <w:rFonts w:ascii="Arial Narrow" w:eastAsia="Times New Roman" w:hAnsi="Arial Narrow" w:cs="Times New Roman"/>
                <w:color w:val="auto"/>
                <w:sz w:val="24"/>
                <w:szCs w:val="24"/>
                <w:lang w:val="en-AU" w:eastAsia="en-AU"/>
              </w:rPr>
            </w:pPr>
            <w:r w:rsidRPr="00DC2E85">
              <w:rPr>
                <w:rFonts w:ascii="Arial Narrow" w:eastAsia="Times New Roman" w:hAnsi="Arial Narrow" w:cs="Arial"/>
                <w:b/>
                <w:bCs/>
                <w:color w:val="auto"/>
                <w:sz w:val="24"/>
                <w:szCs w:val="24"/>
                <w:lang w:val="en-AU" w:eastAsia="en-AU"/>
              </w:rPr>
              <w:t>Homozygote**</w:t>
            </w:r>
          </w:p>
        </w:tc>
        <w:tc>
          <w:tcPr>
            <w:tcW w:w="4100" w:type="dxa"/>
            <w:tcBorders>
              <w:top w:val="single" w:sz="6" w:space="0" w:color="9E9E9E"/>
              <w:left w:val="single" w:sz="6" w:space="0" w:color="9E9E9E"/>
              <w:bottom w:val="single" w:sz="6" w:space="0" w:color="9E9E9E"/>
              <w:right w:val="single" w:sz="6" w:space="0" w:color="9E9E9E"/>
            </w:tcBorders>
            <w:shd w:val="clear" w:color="auto" w:fill="FFFFFF"/>
            <w:tcMar>
              <w:top w:w="150" w:type="dxa"/>
              <w:left w:w="150" w:type="dxa"/>
              <w:bottom w:w="150" w:type="dxa"/>
              <w:right w:w="150" w:type="dxa"/>
            </w:tcMar>
          </w:tcPr>
          <w:p w14:paraId="653E3727" w14:textId="77777777" w:rsidR="004767DD" w:rsidRPr="00DC2E85" w:rsidRDefault="004767DD" w:rsidP="00AC12D2">
            <w:pPr>
              <w:spacing w:after="0" w:line="240" w:lineRule="auto"/>
              <w:rPr>
                <w:rFonts w:ascii="Arial Narrow" w:eastAsia="Times New Roman" w:hAnsi="Arial Narrow" w:cs="Times New Roman"/>
                <w:color w:val="auto"/>
                <w:sz w:val="24"/>
                <w:szCs w:val="24"/>
                <w:lang w:val="en-AU" w:eastAsia="en-AU"/>
              </w:rPr>
            </w:pPr>
            <w:r w:rsidRPr="00DC2E85">
              <w:rPr>
                <w:rFonts w:ascii="Arial Narrow" w:eastAsia="Times New Roman" w:hAnsi="Arial Narrow" w:cs="Arial"/>
                <w:b/>
                <w:bCs/>
                <w:color w:val="auto"/>
                <w:sz w:val="24"/>
                <w:szCs w:val="24"/>
                <w:lang w:val="en-AU" w:eastAsia="en-AU"/>
              </w:rPr>
              <w:t>Phase unknown, co-occurs with P or LP in same gene</w:t>
            </w:r>
          </w:p>
        </w:tc>
      </w:tr>
      <w:tr w:rsidR="004767DD" w:rsidRPr="00DC2E85" w14:paraId="390B7C5C" w14:textId="77777777" w:rsidTr="008B2250">
        <w:trPr>
          <w:trHeight w:val="404"/>
        </w:trPr>
        <w:tc>
          <w:tcPr>
            <w:tcW w:w="4743" w:type="dxa"/>
            <w:tcBorders>
              <w:top w:val="single" w:sz="6" w:space="0" w:color="9E9E9E"/>
              <w:left w:val="single" w:sz="6" w:space="0" w:color="9E9E9E"/>
              <w:bottom w:val="single" w:sz="6" w:space="0" w:color="9E9E9E"/>
              <w:right w:val="single" w:sz="6" w:space="0" w:color="9E9E9E"/>
            </w:tcBorders>
            <w:shd w:val="clear" w:color="auto" w:fill="FFFFFF"/>
            <w:tcMar>
              <w:top w:w="150" w:type="dxa"/>
              <w:left w:w="150" w:type="dxa"/>
              <w:bottom w:w="150" w:type="dxa"/>
              <w:right w:w="150" w:type="dxa"/>
            </w:tcMar>
            <w:hideMark/>
          </w:tcPr>
          <w:p w14:paraId="324C9720" w14:textId="77777777" w:rsidR="004767DD" w:rsidRPr="00DC2E85" w:rsidRDefault="004767DD" w:rsidP="00AC12D2">
            <w:pPr>
              <w:spacing w:after="0" w:line="240" w:lineRule="auto"/>
              <w:rPr>
                <w:rFonts w:ascii="Arial Narrow" w:eastAsia="Times New Roman" w:hAnsi="Arial Narrow" w:cs="Times New Roman"/>
                <w:color w:val="auto"/>
                <w:sz w:val="24"/>
                <w:szCs w:val="24"/>
                <w:lang w:val="en-AU" w:eastAsia="en-AU"/>
              </w:rPr>
            </w:pPr>
            <w:r w:rsidRPr="00DC2E85">
              <w:rPr>
                <w:rFonts w:ascii="Arial Narrow" w:eastAsia="Times New Roman" w:hAnsi="Arial Narrow" w:cs="Arial"/>
                <w:color w:val="auto"/>
                <w:sz w:val="24"/>
                <w:szCs w:val="24"/>
                <w:lang w:val="en-AU" w:eastAsia="en-AU"/>
              </w:rPr>
              <w:t>Patient first cancer onset &gt;50y or cancer-unaffected at age at last follow-up of &gt;50y</w:t>
            </w:r>
          </w:p>
        </w:tc>
        <w:tc>
          <w:tcPr>
            <w:tcW w:w="2593" w:type="dxa"/>
            <w:tcBorders>
              <w:top w:val="single" w:sz="6" w:space="0" w:color="9E9E9E"/>
              <w:left w:val="single" w:sz="6" w:space="0" w:color="9E9E9E"/>
              <w:bottom w:val="single" w:sz="6" w:space="0" w:color="9E9E9E"/>
              <w:right w:val="single" w:sz="6" w:space="0" w:color="9E9E9E"/>
            </w:tcBorders>
            <w:shd w:val="clear" w:color="auto" w:fill="auto"/>
            <w:tcMar>
              <w:top w:w="150" w:type="dxa"/>
              <w:left w:w="150" w:type="dxa"/>
              <w:bottom w:w="150" w:type="dxa"/>
              <w:right w:w="150" w:type="dxa"/>
            </w:tcMar>
            <w:hideMark/>
          </w:tcPr>
          <w:p w14:paraId="3F4E711B" w14:textId="77777777" w:rsidR="004767DD" w:rsidRPr="00DC2E85" w:rsidRDefault="004767DD" w:rsidP="00AC12D2">
            <w:pPr>
              <w:spacing w:after="0" w:line="240" w:lineRule="auto"/>
              <w:rPr>
                <w:rFonts w:ascii="Arial Narrow" w:eastAsia="Times New Roman" w:hAnsi="Arial Narrow" w:cs="Times New Roman"/>
                <w:color w:val="auto"/>
                <w:sz w:val="24"/>
                <w:szCs w:val="24"/>
                <w:lang w:val="en-AU" w:eastAsia="en-AU"/>
              </w:rPr>
            </w:pPr>
            <w:r w:rsidRPr="00DC2E85">
              <w:rPr>
                <w:rFonts w:ascii="Arial Narrow" w:eastAsia="Times New Roman" w:hAnsi="Arial Narrow" w:cs="Arial"/>
                <w:color w:val="auto"/>
                <w:sz w:val="24"/>
                <w:szCs w:val="24"/>
                <w:lang w:val="en-AU" w:eastAsia="en-AU"/>
              </w:rPr>
              <w:t>4</w:t>
            </w:r>
          </w:p>
        </w:tc>
        <w:tc>
          <w:tcPr>
            <w:tcW w:w="2810" w:type="dxa"/>
            <w:tcBorders>
              <w:top w:val="single" w:sz="6" w:space="0" w:color="9E9E9E"/>
              <w:left w:val="single" w:sz="6" w:space="0" w:color="9E9E9E"/>
              <w:bottom w:val="single" w:sz="6" w:space="0" w:color="9E9E9E"/>
              <w:right w:val="single" w:sz="6" w:space="0" w:color="9E9E9E"/>
            </w:tcBorders>
            <w:shd w:val="clear" w:color="auto" w:fill="auto"/>
            <w:tcMar>
              <w:top w:w="150" w:type="dxa"/>
              <w:left w:w="150" w:type="dxa"/>
              <w:bottom w:w="150" w:type="dxa"/>
              <w:right w:w="150" w:type="dxa"/>
            </w:tcMar>
          </w:tcPr>
          <w:p w14:paraId="3F55E16A" w14:textId="77777777" w:rsidR="004767DD" w:rsidRPr="00DC2E85" w:rsidRDefault="004767DD" w:rsidP="00AC12D2">
            <w:pPr>
              <w:spacing w:after="0" w:line="240" w:lineRule="auto"/>
              <w:rPr>
                <w:rFonts w:ascii="Arial Narrow" w:eastAsia="Times New Roman" w:hAnsi="Arial Narrow" w:cs="Times New Roman"/>
                <w:color w:val="auto"/>
                <w:sz w:val="24"/>
                <w:szCs w:val="24"/>
                <w:lang w:val="en-AU" w:eastAsia="en-AU"/>
              </w:rPr>
            </w:pPr>
            <w:r w:rsidRPr="00DC2E85">
              <w:rPr>
                <w:rFonts w:ascii="Arial Narrow" w:eastAsia="Times New Roman" w:hAnsi="Arial Narrow" w:cs="Arial"/>
                <w:color w:val="auto"/>
                <w:sz w:val="24"/>
                <w:szCs w:val="24"/>
                <w:lang w:val="en-AU" w:eastAsia="en-AU"/>
              </w:rPr>
              <w:t>2</w:t>
            </w:r>
          </w:p>
        </w:tc>
        <w:tc>
          <w:tcPr>
            <w:tcW w:w="4100" w:type="dxa"/>
            <w:tcBorders>
              <w:top w:val="single" w:sz="6" w:space="0" w:color="9E9E9E"/>
              <w:left w:val="single" w:sz="6" w:space="0" w:color="9E9E9E"/>
              <w:bottom w:val="single" w:sz="6" w:space="0" w:color="9E9E9E"/>
              <w:right w:val="single" w:sz="6" w:space="0" w:color="9E9E9E"/>
            </w:tcBorders>
            <w:shd w:val="clear" w:color="auto" w:fill="auto"/>
            <w:tcMar>
              <w:top w:w="150" w:type="dxa"/>
              <w:left w:w="150" w:type="dxa"/>
              <w:bottom w:w="150" w:type="dxa"/>
              <w:right w:w="150" w:type="dxa"/>
            </w:tcMar>
          </w:tcPr>
          <w:p w14:paraId="5CB579B8" w14:textId="77777777" w:rsidR="004767DD" w:rsidRPr="00DC2E85" w:rsidRDefault="004767DD" w:rsidP="00AC12D2">
            <w:pPr>
              <w:spacing w:after="0" w:line="240" w:lineRule="auto"/>
              <w:rPr>
                <w:rFonts w:ascii="Arial Narrow" w:eastAsia="Times New Roman" w:hAnsi="Arial Narrow" w:cs="Times New Roman"/>
                <w:color w:val="auto"/>
                <w:sz w:val="24"/>
                <w:szCs w:val="24"/>
                <w:lang w:val="en-AU" w:eastAsia="en-AU"/>
              </w:rPr>
            </w:pPr>
            <w:r w:rsidRPr="00DC2E85">
              <w:rPr>
                <w:rFonts w:ascii="Arial Narrow" w:eastAsia="Times New Roman" w:hAnsi="Arial Narrow" w:cs="Arial"/>
                <w:color w:val="auto"/>
                <w:sz w:val="24"/>
                <w:szCs w:val="24"/>
                <w:lang w:val="en-AU" w:eastAsia="en-AU"/>
              </w:rPr>
              <w:t>1</w:t>
            </w:r>
          </w:p>
        </w:tc>
      </w:tr>
      <w:tr w:rsidR="004767DD" w:rsidRPr="00DC2E85" w14:paraId="0AC8F2B6" w14:textId="77777777" w:rsidTr="008B2250">
        <w:trPr>
          <w:trHeight w:val="390"/>
        </w:trPr>
        <w:tc>
          <w:tcPr>
            <w:tcW w:w="4743" w:type="dxa"/>
            <w:tcBorders>
              <w:top w:val="single" w:sz="6" w:space="0" w:color="9E9E9E"/>
              <w:left w:val="single" w:sz="6" w:space="0" w:color="9E9E9E"/>
              <w:bottom w:val="single" w:sz="6" w:space="0" w:color="9E9E9E"/>
              <w:right w:val="single" w:sz="6" w:space="0" w:color="9E9E9E"/>
            </w:tcBorders>
            <w:shd w:val="clear" w:color="auto" w:fill="FFFFFF"/>
            <w:tcMar>
              <w:top w:w="150" w:type="dxa"/>
              <w:left w:w="150" w:type="dxa"/>
              <w:bottom w:w="150" w:type="dxa"/>
              <w:right w:w="150" w:type="dxa"/>
            </w:tcMar>
          </w:tcPr>
          <w:p w14:paraId="08AE9A36" w14:textId="77777777" w:rsidR="004767DD" w:rsidRPr="00DC2E85" w:rsidRDefault="004767DD" w:rsidP="00AC12D2">
            <w:pPr>
              <w:spacing w:after="0" w:line="240" w:lineRule="auto"/>
              <w:rPr>
                <w:rFonts w:ascii="Arial Narrow" w:eastAsia="Times New Roman" w:hAnsi="Arial Narrow" w:cs="Arial"/>
                <w:color w:val="auto"/>
                <w:sz w:val="24"/>
                <w:szCs w:val="24"/>
                <w:lang w:val="en-AU" w:eastAsia="en-AU"/>
              </w:rPr>
            </w:pPr>
            <w:r w:rsidRPr="00DC2E85">
              <w:rPr>
                <w:rFonts w:ascii="Arial Narrow" w:eastAsia="Times New Roman" w:hAnsi="Arial Narrow" w:cs="Arial"/>
                <w:color w:val="auto"/>
                <w:sz w:val="24"/>
                <w:szCs w:val="24"/>
                <w:lang w:val="en-AU" w:eastAsia="en-AU"/>
              </w:rPr>
              <w:t>Patient first cancer onset 40-50y or cancer-unaffected at age of last follow-up of 40-50y</w:t>
            </w:r>
          </w:p>
        </w:tc>
        <w:tc>
          <w:tcPr>
            <w:tcW w:w="2593" w:type="dxa"/>
            <w:tcBorders>
              <w:top w:val="single" w:sz="6" w:space="0" w:color="9E9E9E"/>
              <w:left w:val="single" w:sz="6" w:space="0" w:color="9E9E9E"/>
              <w:bottom w:val="single" w:sz="6" w:space="0" w:color="9E9E9E"/>
              <w:right w:val="single" w:sz="6" w:space="0" w:color="9E9E9E"/>
            </w:tcBorders>
            <w:shd w:val="clear" w:color="auto" w:fill="auto"/>
            <w:tcMar>
              <w:top w:w="150" w:type="dxa"/>
              <w:left w:w="150" w:type="dxa"/>
              <w:bottom w:w="150" w:type="dxa"/>
              <w:right w:w="150" w:type="dxa"/>
            </w:tcMar>
          </w:tcPr>
          <w:p w14:paraId="2D5EB35B" w14:textId="77777777" w:rsidR="004767DD" w:rsidRPr="00DC2E85" w:rsidRDefault="004767DD" w:rsidP="00AC12D2">
            <w:pPr>
              <w:spacing w:after="0" w:line="240" w:lineRule="auto"/>
              <w:rPr>
                <w:rFonts w:ascii="Arial Narrow" w:eastAsia="Times New Roman" w:hAnsi="Arial Narrow" w:cs="Arial"/>
                <w:color w:val="auto"/>
                <w:sz w:val="24"/>
                <w:szCs w:val="24"/>
                <w:lang w:val="en-AU" w:eastAsia="en-AU"/>
              </w:rPr>
            </w:pPr>
            <w:r w:rsidRPr="00DC2E85">
              <w:rPr>
                <w:rFonts w:ascii="Arial Narrow" w:eastAsia="Times New Roman" w:hAnsi="Arial Narrow" w:cs="Arial"/>
                <w:color w:val="auto"/>
                <w:sz w:val="24"/>
                <w:szCs w:val="24"/>
                <w:lang w:val="en-AU" w:eastAsia="en-AU"/>
              </w:rPr>
              <w:t>2</w:t>
            </w:r>
          </w:p>
        </w:tc>
        <w:tc>
          <w:tcPr>
            <w:tcW w:w="2810" w:type="dxa"/>
            <w:tcBorders>
              <w:top w:val="single" w:sz="6" w:space="0" w:color="9E9E9E"/>
              <w:left w:val="single" w:sz="6" w:space="0" w:color="9E9E9E"/>
              <w:bottom w:val="single" w:sz="6" w:space="0" w:color="9E9E9E"/>
              <w:right w:val="single" w:sz="6" w:space="0" w:color="9E9E9E"/>
            </w:tcBorders>
            <w:shd w:val="clear" w:color="auto" w:fill="auto"/>
            <w:tcMar>
              <w:top w:w="150" w:type="dxa"/>
              <w:left w:w="150" w:type="dxa"/>
              <w:bottom w:w="150" w:type="dxa"/>
              <w:right w:w="150" w:type="dxa"/>
            </w:tcMar>
          </w:tcPr>
          <w:p w14:paraId="25136434" w14:textId="77777777" w:rsidR="004767DD" w:rsidRPr="00DC2E85" w:rsidRDefault="004767DD" w:rsidP="00AC12D2">
            <w:pPr>
              <w:spacing w:after="0" w:line="240" w:lineRule="auto"/>
              <w:rPr>
                <w:rFonts w:ascii="Arial Narrow" w:eastAsia="Times New Roman" w:hAnsi="Arial Narrow" w:cs="Arial"/>
                <w:color w:val="auto"/>
                <w:sz w:val="24"/>
                <w:szCs w:val="24"/>
                <w:lang w:val="en-AU" w:eastAsia="en-AU"/>
              </w:rPr>
            </w:pPr>
            <w:r w:rsidRPr="00DC2E85">
              <w:rPr>
                <w:rFonts w:ascii="Arial Narrow" w:eastAsia="Times New Roman" w:hAnsi="Arial Narrow" w:cs="Arial"/>
                <w:color w:val="auto"/>
                <w:sz w:val="24"/>
                <w:szCs w:val="24"/>
                <w:lang w:val="en-AU" w:eastAsia="en-AU"/>
              </w:rPr>
              <w:t>1</w:t>
            </w:r>
          </w:p>
        </w:tc>
        <w:tc>
          <w:tcPr>
            <w:tcW w:w="4100" w:type="dxa"/>
            <w:tcBorders>
              <w:top w:val="single" w:sz="6" w:space="0" w:color="9E9E9E"/>
              <w:left w:val="single" w:sz="6" w:space="0" w:color="9E9E9E"/>
              <w:bottom w:val="single" w:sz="6" w:space="0" w:color="9E9E9E"/>
              <w:right w:val="single" w:sz="6" w:space="0" w:color="9E9E9E"/>
            </w:tcBorders>
            <w:shd w:val="clear" w:color="auto" w:fill="auto"/>
            <w:tcMar>
              <w:top w:w="150" w:type="dxa"/>
              <w:left w:w="150" w:type="dxa"/>
              <w:bottom w:w="150" w:type="dxa"/>
              <w:right w:w="150" w:type="dxa"/>
            </w:tcMar>
          </w:tcPr>
          <w:p w14:paraId="73F7F6EE" w14:textId="77777777" w:rsidR="004767DD" w:rsidRPr="00DC2E85" w:rsidRDefault="004767DD" w:rsidP="00AC12D2">
            <w:pPr>
              <w:spacing w:after="0" w:line="240" w:lineRule="auto"/>
              <w:rPr>
                <w:rFonts w:ascii="Arial Narrow" w:eastAsia="Times New Roman" w:hAnsi="Arial Narrow" w:cs="Arial"/>
                <w:color w:val="auto"/>
                <w:sz w:val="24"/>
                <w:szCs w:val="24"/>
                <w:lang w:val="en-AU" w:eastAsia="en-AU"/>
              </w:rPr>
            </w:pPr>
            <w:r w:rsidRPr="00DC2E85">
              <w:rPr>
                <w:rFonts w:ascii="Arial Narrow" w:eastAsia="Times New Roman" w:hAnsi="Arial Narrow" w:cs="Arial"/>
                <w:color w:val="auto"/>
                <w:sz w:val="24"/>
                <w:szCs w:val="24"/>
                <w:lang w:val="en-AU" w:eastAsia="en-AU"/>
              </w:rPr>
              <w:t>0.5</w:t>
            </w:r>
          </w:p>
        </w:tc>
      </w:tr>
    </w:tbl>
    <w:p w14:paraId="5A13F979" w14:textId="77777777" w:rsidR="004767DD" w:rsidRPr="00DC2E85" w:rsidRDefault="004767DD" w:rsidP="004767DD">
      <w:pPr>
        <w:pStyle w:val="NormalWeb"/>
        <w:spacing w:before="72" w:beforeAutospacing="0" w:after="0" w:afterAutospacing="0"/>
        <w:rPr>
          <w:rFonts w:ascii="Arial Narrow" w:hAnsi="Arial Narrow"/>
          <w:sz w:val="22"/>
          <w:szCs w:val="22"/>
        </w:rPr>
      </w:pPr>
      <w:r w:rsidRPr="00DC2E85">
        <w:rPr>
          <w:rFonts w:ascii="Arial Narrow" w:hAnsi="Arial Narrow"/>
          <w:sz w:val="22"/>
          <w:szCs w:val="22"/>
        </w:rPr>
        <w:t xml:space="preserve">* </w:t>
      </w:r>
      <w:r w:rsidRPr="00DC2E85">
        <w:rPr>
          <w:rFonts w:ascii="Arial Narrow" w:hAnsi="Arial Narrow"/>
          <w:sz w:val="22"/>
          <w:szCs w:val="22"/>
          <w:shd w:val="clear" w:color="auto" w:fill="FFFFFF"/>
        </w:rPr>
        <w:t>V</w:t>
      </w:r>
      <w:r w:rsidRPr="00DC2E85">
        <w:rPr>
          <w:rFonts w:ascii="Arial Narrow" w:hAnsi="Arial Narrow"/>
          <w:sz w:val="22"/>
          <w:szCs w:val="22"/>
        </w:rPr>
        <w:t xml:space="preserve">UA = Variant Under Assessment. VUA </w:t>
      </w:r>
      <w:r w:rsidRPr="00DC2E85">
        <w:rPr>
          <w:rFonts w:ascii="Arial Narrow" w:hAnsi="Arial Narrow"/>
          <w:sz w:val="22"/>
          <w:szCs w:val="22"/>
          <w:shd w:val="clear" w:color="auto" w:fill="FFFFFF"/>
        </w:rPr>
        <w:t>should not be bioinformatically predicted (or experimentally proven) to have a clinically important effect on protein or mRNA splicing.</w:t>
      </w:r>
      <w:r w:rsidRPr="00DC2E85">
        <w:rPr>
          <w:rFonts w:ascii="Arial Narrow" w:hAnsi="Arial Narrow"/>
          <w:bCs/>
          <w:sz w:val="22"/>
          <w:szCs w:val="22"/>
          <w:shd w:val="clear" w:color="auto" w:fill="FFFFFF"/>
        </w:rPr>
        <w:t xml:space="preserve"> Co-occurrent P or LP variant should be assigned classification using VCEP specifications. Stipulation for </w:t>
      </w:r>
      <w:r w:rsidRPr="00DC2E85">
        <w:rPr>
          <w:rFonts w:ascii="Arial Narrow" w:hAnsi="Arial Narrow"/>
          <w:bCs/>
          <w:i/>
          <w:sz w:val="22"/>
          <w:szCs w:val="22"/>
          <w:shd w:val="clear" w:color="auto" w:fill="FFFFFF"/>
        </w:rPr>
        <w:t>in trans</w:t>
      </w:r>
      <w:r w:rsidRPr="00DC2E85">
        <w:rPr>
          <w:rFonts w:ascii="Arial Narrow" w:hAnsi="Arial Narrow"/>
          <w:bCs/>
          <w:sz w:val="22"/>
          <w:szCs w:val="22"/>
          <w:shd w:val="clear" w:color="auto" w:fill="FFFFFF"/>
        </w:rPr>
        <w:t xml:space="preserve"> </w:t>
      </w:r>
      <w:r w:rsidRPr="00DC2E85">
        <w:rPr>
          <w:rFonts w:ascii="Arial Narrow" w:hAnsi="Arial Narrow"/>
          <w:sz w:val="22"/>
          <w:szCs w:val="22"/>
        </w:rPr>
        <w:t xml:space="preserve">can be met by genotyping of at least one parent, or assumed if VUA is seen with at least 2 different P/LP variants. </w:t>
      </w:r>
    </w:p>
    <w:p w14:paraId="4B566A21" w14:textId="77777777" w:rsidR="004767DD" w:rsidRPr="00DC2E85" w:rsidRDefault="004767DD" w:rsidP="004767DD">
      <w:pPr>
        <w:pStyle w:val="NormalWeb"/>
        <w:spacing w:before="72" w:beforeAutospacing="0" w:after="0" w:afterAutospacing="0"/>
        <w:rPr>
          <w:rFonts w:ascii="Arial Narrow" w:hAnsi="Arial Narrow"/>
          <w:sz w:val="22"/>
          <w:szCs w:val="22"/>
        </w:rPr>
      </w:pPr>
      <w:r w:rsidRPr="00DC2E85">
        <w:rPr>
          <w:rFonts w:ascii="Arial Narrow" w:hAnsi="Arial Narrow"/>
          <w:sz w:val="22"/>
          <w:szCs w:val="22"/>
        </w:rPr>
        <w:t xml:space="preserve">** Apply only for </w:t>
      </w:r>
      <w:proofErr w:type="spellStart"/>
      <w:r w:rsidRPr="00DC2E85">
        <w:rPr>
          <w:rFonts w:ascii="Arial Narrow" w:hAnsi="Arial Narrow"/>
          <w:sz w:val="22"/>
          <w:szCs w:val="22"/>
        </w:rPr>
        <w:t>phenotyped</w:t>
      </w:r>
      <w:proofErr w:type="spellEnd"/>
      <w:r w:rsidRPr="00DC2E85">
        <w:rPr>
          <w:rFonts w:ascii="Arial Narrow" w:hAnsi="Arial Narrow"/>
          <w:sz w:val="22"/>
          <w:szCs w:val="22"/>
        </w:rPr>
        <w:t xml:space="preserve"> individuals from clinical or research cohorts. NOT to be applied for data used to assign frequency-based codes; </w:t>
      </w:r>
      <w:r w:rsidRPr="00DC2E85">
        <w:rPr>
          <w:rFonts w:ascii="Arial Narrow" w:hAnsi="Arial Narrow"/>
          <w:sz w:val="22"/>
          <w:szCs w:val="22"/>
          <w:shd w:val="clear" w:color="auto" w:fill="FFFFFF"/>
        </w:rPr>
        <w:t xml:space="preserve"> </w:t>
      </w:r>
      <w:r w:rsidRPr="00DC2E85">
        <w:rPr>
          <w:rFonts w:ascii="Arial Narrow" w:hAnsi="Arial Narrow"/>
          <w:sz w:val="22"/>
          <w:szCs w:val="22"/>
        </w:rPr>
        <w:t xml:space="preserve">we have observed that variants observed as ≥2 homozygotes in GnomAD data (assumed unaffected adults of unspecified age) are already captured by the BA1 or BS1 frequency codes.  </w:t>
      </w:r>
    </w:p>
    <w:p w14:paraId="4D323F4A" w14:textId="77777777" w:rsidR="004767DD" w:rsidRPr="00DC2E85" w:rsidRDefault="004767DD" w:rsidP="004767DD">
      <w:pPr>
        <w:pStyle w:val="NormalWeb"/>
        <w:spacing w:before="72" w:beforeAutospacing="0" w:after="0" w:afterAutospacing="0"/>
        <w:rPr>
          <w:rFonts w:ascii="Arial Narrow" w:hAnsi="Arial Narrow"/>
          <w:sz w:val="20"/>
          <w:szCs w:val="20"/>
        </w:rPr>
      </w:pPr>
    </w:p>
    <w:p w14:paraId="1BB2E8C7" w14:textId="0C41DDB3" w:rsidR="004767DD" w:rsidRDefault="00A520FB" w:rsidP="004767DD">
      <w:pPr>
        <w:spacing w:after="0" w:line="240" w:lineRule="auto"/>
        <w:rPr>
          <w:rFonts w:ascii="Arial Narrow" w:hAnsi="Arial Narrow"/>
          <w:color w:val="auto"/>
          <w:sz w:val="24"/>
          <w:szCs w:val="24"/>
          <w:shd w:val="clear" w:color="auto" w:fill="FFFFFF"/>
        </w:rPr>
      </w:pPr>
      <w:r w:rsidRPr="00DC2E85">
        <w:rPr>
          <w:rFonts w:ascii="Arial Narrow" w:hAnsi="Arial Narrow"/>
          <w:b/>
          <w:color w:val="auto"/>
          <w:sz w:val="24"/>
          <w:szCs w:val="24"/>
        </w:rPr>
        <w:t>Assign f</w:t>
      </w:r>
      <w:r w:rsidR="004767DD" w:rsidRPr="00DC2E85">
        <w:rPr>
          <w:rFonts w:ascii="Arial Narrow" w:hAnsi="Arial Narrow"/>
          <w:b/>
          <w:color w:val="auto"/>
          <w:sz w:val="24"/>
          <w:szCs w:val="24"/>
        </w:rPr>
        <w:t xml:space="preserve">inal BS2 code based on sum of BS2-related points: </w:t>
      </w:r>
      <w:r w:rsidR="004767DD" w:rsidRPr="00DC2E85">
        <w:rPr>
          <w:rFonts w:ascii="Arial Narrow" w:hAnsi="Arial Narrow"/>
          <w:color w:val="auto"/>
          <w:sz w:val="24"/>
          <w:szCs w:val="24"/>
          <w:shd w:val="clear" w:color="auto" w:fill="FFFFFF"/>
        </w:rPr>
        <w:t>BS2 = 4 (or more) points; BS2_moderate = 2 points; BS2_Supporting = 1 point.</w:t>
      </w:r>
    </w:p>
    <w:p w14:paraId="55E2E010" w14:textId="616D031D" w:rsidR="001932BE" w:rsidRDefault="001932BE" w:rsidP="004767DD">
      <w:pPr>
        <w:spacing w:after="0" w:line="240" w:lineRule="auto"/>
        <w:rPr>
          <w:rFonts w:ascii="Arial Narrow" w:hAnsi="Arial Narrow"/>
          <w:color w:val="auto"/>
          <w:sz w:val="24"/>
          <w:szCs w:val="24"/>
          <w:shd w:val="clear" w:color="auto" w:fill="FFFFFF"/>
        </w:rPr>
      </w:pPr>
    </w:p>
    <w:p w14:paraId="2E1D5A02" w14:textId="57C889E9" w:rsidR="001932BE" w:rsidRDefault="001932BE" w:rsidP="004767DD">
      <w:pPr>
        <w:spacing w:after="0" w:line="240" w:lineRule="auto"/>
        <w:rPr>
          <w:rFonts w:ascii="Arial Narrow" w:hAnsi="Arial Narrow"/>
          <w:color w:val="auto"/>
          <w:sz w:val="24"/>
          <w:szCs w:val="24"/>
          <w:shd w:val="clear" w:color="auto" w:fill="FFFFFF"/>
        </w:rPr>
      </w:pPr>
    </w:p>
    <w:p w14:paraId="4DCE511E" w14:textId="04C9541F" w:rsidR="001932BE" w:rsidRDefault="001932BE" w:rsidP="004767DD">
      <w:pPr>
        <w:spacing w:after="0" w:line="240" w:lineRule="auto"/>
        <w:rPr>
          <w:rFonts w:ascii="Arial Narrow" w:hAnsi="Arial Narrow"/>
          <w:color w:val="auto"/>
          <w:sz w:val="24"/>
          <w:szCs w:val="24"/>
          <w:shd w:val="clear" w:color="auto" w:fill="FFFFFF"/>
        </w:rPr>
      </w:pPr>
    </w:p>
    <w:p w14:paraId="3998ED8A" w14:textId="77777777" w:rsidR="004852BE" w:rsidRPr="00DC2E85" w:rsidRDefault="004852BE" w:rsidP="004767DD">
      <w:pPr>
        <w:spacing w:after="0" w:line="240" w:lineRule="auto"/>
        <w:rPr>
          <w:rFonts w:ascii="Arial Narrow" w:hAnsi="Arial Narrow"/>
          <w:color w:val="auto"/>
          <w:sz w:val="24"/>
          <w:szCs w:val="24"/>
          <w:shd w:val="clear" w:color="auto" w:fill="FFFFFF"/>
        </w:rPr>
      </w:pPr>
    </w:p>
    <w:p w14:paraId="55968CC0" w14:textId="0CB70B12" w:rsidR="008B36CB" w:rsidRPr="00DC2E85" w:rsidRDefault="008B36CB" w:rsidP="008B36CB">
      <w:pPr>
        <w:pStyle w:val="Heading2"/>
        <w:rPr>
          <w:rFonts w:ascii="Arial Narrow" w:hAnsi="Arial Narrow"/>
          <w:color w:val="auto"/>
        </w:rPr>
      </w:pPr>
      <w:r w:rsidRPr="00DC2E85">
        <w:rPr>
          <w:rFonts w:ascii="Arial Narrow" w:hAnsi="Arial Narrow"/>
          <w:color w:val="auto"/>
        </w:rPr>
        <w:t xml:space="preserve">Table </w:t>
      </w:r>
      <w:r>
        <w:rPr>
          <w:rFonts w:ascii="Arial Narrow" w:hAnsi="Arial Narrow"/>
          <w:color w:val="auto"/>
        </w:rPr>
        <w:t>9</w:t>
      </w:r>
      <w:r w:rsidRPr="00DC2E85">
        <w:rPr>
          <w:rFonts w:ascii="Arial Narrow" w:hAnsi="Arial Narrow"/>
          <w:color w:val="auto"/>
        </w:rPr>
        <w:t xml:space="preserve">: </w:t>
      </w:r>
      <w:r w:rsidRPr="008B36CB">
        <w:rPr>
          <w:rFonts w:ascii="Arial Narrow" w:hAnsi="Arial Narrow"/>
          <w:color w:val="auto"/>
        </w:rPr>
        <w:t>Summary of BRCA1 and BRCA2 functional assay results reviewed for application of PS3 and BS3 codes.</w:t>
      </w:r>
      <w:r w:rsidRPr="00DC2E85">
        <w:rPr>
          <w:rFonts w:ascii="Arial Narrow" w:hAnsi="Arial Narrow"/>
          <w:color w:val="auto"/>
        </w:rPr>
        <w:t xml:space="preserve">  </w:t>
      </w:r>
    </w:p>
    <w:p w14:paraId="47C3C0D6" w14:textId="4A9E91C1" w:rsidR="00946EE1" w:rsidRPr="007624E9" w:rsidRDefault="008B36CB" w:rsidP="007624E9">
      <w:pPr>
        <w:spacing w:after="0" w:line="240" w:lineRule="auto"/>
        <w:contextualSpacing/>
        <w:rPr>
          <w:rFonts w:ascii="Arial Narrow" w:eastAsia="Times New Roman" w:hAnsi="Arial Narrow"/>
          <w:color w:val="auto"/>
          <w:sz w:val="24"/>
          <w:szCs w:val="24"/>
          <w:lang w:val="en-AU" w:eastAsia="en-AU"/>
        </w:rPr>
      </w:pPr>
      <w:r w:rsidRPr="00DC2E85">
        <w:rPr>
          <w:rFonts w:ascii="Arial Narrow" w:eastAsia="Times New Roman" w:hAnsi="Arial Narrow"/>
          <w:color w:val="auto"/>
          <w:sz w:val="24"/>
          <w:szCs w:val="24"/>
          <w:lang w:val="en-AU" w:eastAsia="en-AU"/>
        </w:rPr>
        <w:t xml:space="preserve">This Table is provided as a separate file in excel format to facilitate searches and look-ups by variant c. </w:t>
      </w:r>
      <w:r>
        <w:rPr>
          <w:rFonts w:ascii="Arial Narrow" w:eastAsia="Times New Roman" w:hAnsi="Arial Narrow"/>
          <w:color w:val="auto"/>
          <w:sz w:val="24"/>
          <w:szCs w:val="24"/>
          <w:lang w:val="en-AU" w:eastAsia="en-AU"/>
        </w:rPr>
        <w:t xml:space="preserve">and p. </w:t>
      </w:r>
      <w:r w:rsidRPr="00DC2E85">
        <w:rPr>
          <w:rFonts w:ascii="Arial Narrow" w:eastAsia="Times New Roman" w:hAnsi="Arial Narrow"/>
          <w:color w:val="auto"/>
          <w:sz w:val="24"/>
          <w:szCs w:val="24"/>
          <w:lang w:val="en-AU" w:eastAsia="en-AU"/>
        </w:rPr>
        <w:t>nomenclature.</w:t>
      </w:r>
      <w:r>
        <w:rPr>
          <w:rFonts w:ascii="Arial Narrow" w:eastAsia="Times New Roman" w:hAnsi="Arial Narrow"/>
          <w:color w:val="auto"/>
          <w:sz w:val="24"/>
          <w:szCs w:val="24"/>
          <w:lang w:val="en-AU" w:eastAsia="en-AU"/>
        </w:rPr>
        <w:t xml:space="preserve"> It includes PS3 and BS3 code recommendations and rationale for </w:t>
      </w:r>
      <w:r w:rsidR="00966562">
        <w:rPr>
          <w:rFonts w:ascii="Arial Narrow" w:eastAsia="Times New Roman" w:hAnsi="Arial Narrow"/>
          <w:color w:val="auto"/>
          <w:sz w:val="24"/>
          <w:szCs w:val="24"/>
          <w:lang w:val="en-AU" w:eastAsia="en-AU"/>
        </w:rPr>
        <w:t xml:space="preserve">code </w:t>
      </w:r>
      <w:r>
        <w:rPr>
          <w:rFonts w:ascii="Arial Narrow" w:eastAsia="Times New Roman" w:hAnsi="Arial Narrow"/>
          <w:color w:val="auto"/>
          <w:sz w:val="24"/>
          <w:szCs w:val="24"/>
          <w:lang w:val="en-AU" w:eastAsia="en-AU"/>
        </w:rPr>
        <w:t xml:space="preserve">application of published functional assays data that has been calibrated, and considered against predicted/reported splicing. </w:t>
      </w:r>
      <w:r w:rsidR="00966562">
        <w:rPr>
          <w:rFonts w:ascii="Arial Narrow" w:eastAsia="Times New Roman" w:hAnsi="Arial Narrow"/>
          <w:color w:val="auto"/>
          <w:sz w:val="24"/>
          <w:szCs w:val="24"/>
          <w:lang w:val="en-AU" w:eastAsia="en-AU"/>
        </w:rPr>
        <w:t>Recommendations relating to variant type and predicted/observed splicing are in Figure 1C.</w:t>
      </w:r>
      <w:r w:rsidR="001F3C1C">
        <w:rPr>
          <w:rFonts w:ascii="Arial Narrow" w:eastAsia="Times New Roman" w:hAnsi="Arial Narrow"/>
          <w:color w:val="auto"/>
          <w:sz w:val="24"/>
          <w:szCs w:val="24"/>
          <w:lang w:val="en-AU" w:eastAsia="en-AU"/>
        </w:rPr>
        <w:t xml:space="preserve"> </w:t>
      </w:r>
      <w:r w:rsidR="007624E9">
        <w:rPr>
          <w:rFonts w:ascii="Arial Narrow" w:eastAsia="Times New Roman" w:hAnsi="Arial Narrow"/>
          <w:color w:val="auto"/>
          <w:sz w:val="24"/>
          <w:szCs w:val="24"/>
          <w:lang w:val="en-AU" w:eastAsia="en-AU"/>
        </w:rPr>
        <w:t xml:space="preserve">This is not an exhaustive list; there </w:t>
      </w:r>
      <w:r w:rsidR="00421EB6">
        <w:rPr>
          <w:rFonts w:ascii="Arial Narrow" w:eastAsia="Times New Roman" w:hAnsi="Arial Narrow"/>
          <w:color w:val="auto"/>
          <w:sz w:val="24"/>
          <w:szCs w:val="24"/>
          <w:lang w:val="en-AU" w:eastAsia="en-AU"/>
        </w:rPr>
        <w:t>will be</w:t>
      </w:r>
      <w:r w:rsidR="007624E9">
        <w:rPr>
          <w:rFonts w:ascii="Arial Narrow" w:eastAsia="Times New Roman" w:hAnsi="Arial Narrow"/>
          <w:color w:val="auto"/>
          <w:sz w:val="24"/>
          <w:szCs w:val="24"/>
          <w:lang w:val="en-AU" w:eastAsia="en-AU"/>
        </w:rPr>
        <w:t xml:space="preserve"> ongoing consideration of additional published functional assay results.</w:t>
      </w:r>
    </w:p>
    <w:p w14:paraId="5E793772" w14:textId="4A6808F6" w:rsidR="00946EE1" w:rsidRPr="00DC2E85" w:rsidRDefault="00946EE1" w:rsidP="004852BE">
      <w:pPr>
        <w:spacing w:after="0" w:line="240" w:lineRule="auto"/>
        <w:ind w:right="4"/>
        <w:jc w:val="both"/>
        <w:rPr>
          <w:rFonts w:ascii="Arial Narrow" w:hAnsi="Arial Narrow"/>
          <w:b/>
          <w:color w:val="auto"/>
          <w:sz w:val="24"/>
          <w:szCs w:val="24"/>
        </w:rPr>
      </w:pPr>
    </w:p>
    <w:p w14:paraId="142C9C49" w14:textId="46FC1CCE" w:rsidR="00946EE1" w:rsidRPr="00DC2E85" w:rsidRDefault="00946EE1" w:rsidP="004852BE">
      <w:pPr>
        <w:spacing w:after="0" w:line="240" w:lineRule="auto"/>
        <w:ind w:right="4"/>
        <w:jc w:val="both"/>
        <w:rPr>
          <w:rFonts w:ascii="Arial Narrow" w:hAnsi="Arial Narrow"/>
          <w:b/>
          <w:color w:val="auto"/>
          <w:sz w:val="24"/>
          <w:szCs w:val="24"/>
        </w:rPr>
      </w:pPr>
    </w:p>
    <w:p w14:paraId="50E9D4B7" w14:textId="5E816B91" w:rsidR="00946EE1" w:rsidRPr="00DC2E85" w:rsidRDefault="00946EE1" w:rsidP="004852BE">
      <w:pPr>
        <w:spacing w:after="0" w:line="240" w:lineRule="auto"/>
        <w:ind w:right="4"/>
        <w:jc w:val="both"/>
        <w:rPr>
          <w:rFonts w:ascii="Arial Narrow" w:hAnsi="Arial Narrow"/>
          <w:b/>
          <w:color w:val="auto"/>
          <w:sz w:val="24"/>
          <w:szCs w:val="24"/>
        </w:rPr>
      </w:pPr>
    </w:p>
    <w:p w14:paraId="260888DF" w14:textId="0E073686" w:rsidR="00946EE1" w:rsidRPr="00DC2E85" w:rsidRDefault="00946EE1" w:rsidP="004852BE">
      <w:pPr>
        <w:spacing w:after="0" w:line="240" w:lineRule="auto"/>
        <w:ind w:right="4"/>
        <w:jc w:val="both"/>
        <w:rPr>
          <w:rFonts w:ascii="Arial Narrow" w:hAnsi="Arial Narrow"/>
          <w:b/>
          <w:color w:val="auto"/>
          <w:sz w:val="24"/>
          <w:szCs w:val="24"/>
        </w:rPr>
      </w:pPr>
    </w:p>
    <w:p w14:paraId="45C37631" w14:textId="4384F8EC" w:rsidR="00946EE1" w:rsidRPr="00DC2E85" w:rsidRDefault="00946EE1" w:rsidP="004852BE">
      <w:pPr>
        <w:spacing w:after="0" w:line="240" w:lineRule="auto"/>
        <w:ind w:right="4"/>
        <w:jc w:val="both"/>
        <w:rPr>
          <w:rFonts w:ascii="Arial Narrow" w:hAnsi="Arial Narrow"/>
          <w:b/>
          <w:color w:val="auto"/>
          <w:sz w:val="24"/>
          <w:szCs w:val="24"/>
        </w:rPr>
      </w:pPr>
    </w:p>
    <w:p w14:paraId="5F4E45E8" w14:textId="77777777" w:rsidR="00946EE1" w:rsidRPr="00DC2E85" w:rsidRDefault="00946EE1" w:rsidP="004852BE">
      <w:pPr>
        <w:spacing w:after="0" w:line="240" w:lineRule="auto"/>
        <w:ind w:right="4"/>
        <w:jc w:val="both"/>
        <w:rPr>
          <w:rFonts w:ascii="Arial Narrow" w:hAnsi="Arial Narrow"/>
          <w:b/>
          <w:color w:val="auto"/>
          <w:sz w:val="24"/>
          <w:szCs w:val="24"/>
        </w:rPr>
      </w:pPr>
    </w:p>
    <w:p w14:paraId="3133F0B7" w14:textId="725CBFA5" w:rsidR="004852BE" w:rsidRDefault="004852BE" w:rsidP="000A1199">
      <w:pPr>
        <w:pStyle w:val="Heading2"/>
        <w:spacing w:after="120"/>
        <w:ind w:left="11" w:right="6" w:hanging="11"/>
        <w:rPr>
          <w:rFonts w:ascii="Arial Narrow" w:hAnsi="Arial Narrow"/>
          <w:color w:val="auto"/>
        </w:rPr>
      </w:pPr>
      <w:r w:rsidRPr="00396857">
        <w:rPr>
          <w:rStyle w:val="Heading2Char"/>
          <w:rFonts w:ascii="Arial Narrow" w:hAnsi="Arial Narrow"/>
          <w:b/>
          <w:color w:val="auto"/>
        </w:rPr>
        <w:lastRenderedPageBreak/>
        <w:t>Figure 1</w:t>
      </w:r>
      <w:r w:rsidRPr="00DC2E85">
        <w:rPr>
          <w:rStyle w:val="Heading2Char"/>
          <w:rFonts w:ascii="Arial Narrow" w:hAnsi="Arial Narrow"/>
          <w:b/>
          <w:color w:val="auto"/>
        </w:rPr>
        <w:t>:</w:t>
      </w:r>
      <w:r w:rsidRPr="00DC2E85">
        <w:rPr>
          <w:rFonts w:ascii="Arial Narrow" w:hAnsi="Arial Narrow"/>
          <w:b w:val="0"/>
          <w:color w:val="auto"/>
        </w:rPr>
        <w:t xml:space="preserve"> </w:t>
      </w:r>
      <w:r w:rsidRPr="00DC2E85">
        <w:rPr>
          <w:rFonts w:ascii="Arial Narrow" w:hAnsi="Arial Narrow"/>
          <w:color w:val="auto"/>
        </w:rPr>
        <w:t>Application of bioinformatic codes and considerations for incorporating splicing and functional data depending on variant type and position.</w:t>
      </w:r>
    </w:p>
    <w:p w14:paraId="6B310B3C" w14:textId="76B0BE49" w:rsidR="002D240E" w:rsidRPr="002D240E" w:rsidRDefault="002D240E" w:rsidP="002D240E">
      <w:pPr>
        <w:spacing w:after="0"/>
        <w:rPr>
          <w:rFonts w:ascii="Arial Narrow" w:hAnsi="Arial Narrow"/>
          <w:sz w:val="24"/>
        </w:rPr>
      </w:pPr>
      <w:r w:rsidRPr="002D240E">
        <w:rPr>
          <w:rFonts w:ascii="Arial Narrow" w:hAnsi="Arial Narrow"/>
          <w:b/>
          <w:sz w:val="24"/>
        </w:rPr>
        <w:t>Figure 1A:</w:t>
      </w:r>
      <w:r w:rsidRPr="002D240E">
        <w:rPr>
          <w:rFonts w:ascii="Arial Narrow" w:hAnsi="Arial Narrow"/>
          <w:sz w:val="24"/>
        </w:rPr>
        <w:t xml:space="preserve"> Application of bioinformatic codes based on variant type and location.</w:t>
      </w:r>
    </w:p>
    <w:p w14:paraId="34C9A021" w14:textId="1EB8ABB3" w:rsidR="004852BE" w:rsidRDefault="003E6B41" w:rsidP="003C3934">
      <w:pPr>
        <w:rPr>
          <w:rFonts w:ascii="Arial Narrow" w:hAnsi="Arial Narrow"/>
          <w:color w:val="auto"/>
          <w:sz w:val="24"/>
          <w:szCs w:val="24"/>
        </w:rPr>
      </w:pPr>
      <w:r w:rsidRPr="003E6B41">
        <w:rPr>
          <w:rFonts w:ascii="Arial Narrow" w:hAnsi="Arial Narrow"/>
          <w:noProof/>
          <w:color w:val="auto"/>
          <w:sz w:val="24"/>
          <w:szCs w:val="24"/>
        </w:rPr>
        <w:drawing>
          <wp:inline distT="0" distB="0" distL="0" distR="0" wp14:anchorId="7BFC9CEB" wp14:editId="1417EE6E">
            <wp:extent cx="8414725" cy="5810250"/>
            <wp:effectExtent l="0" t="0" r="571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8440176" cy="5827824"/>
                    </a:xfrm>
                    <a:prstGeom prst="rect">
                      <a:avLst/>
                    </a:prstGeom>
                  </pic:spPr>
                </pic:pic>
              </a:graphicData>
            </a:graphic>
          </wp:inline>
        </w:drawing>
      </w:r>
    </w:p>
    <w:p w14:paraId="2D9FAB46" w14:textId="63416538" w:rsidR="003E6B41" w:rsidRPr="00DC2E85" w:rsidRDefault="003E6B41" w:rsidP="003C3934">
      <w:pPr>
        <w:rPr>
          <w:rFonts w:ascii="Arial Narrow" w:hAnsi="Arial Narrow"/>
          <w:color w:val="auto"/>
          <w:sz w:val="24"/>
          <w:szCs w:val="24"/>
        </w:rPr>
      </w:pPr>
      <w:r w:rsidRPr="003E6B41">
        <w:rPr>
          <w:rFonts w:ascii="Arial Narrow" w:hAnsi="Arial Narrow"/>
          <w:noProof/>
          <w:color w:val="auto"/>
          <w:sz w:val="24"/>
          <w:szCs w:val="24"/>
        </w:rPr>
        <w:lastRenderedPageBreak/>
        <w:drawing>
          <wp:inline distT="0" distB="0" distL="0" distR="0" wp14:anchorId="5ED4F793" wp14:editId="711EE4FE">
            <wp:extent cx="7315200" cy="4568174"/>
            <wp:effectExtent l="0" t="0" r="0"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7353205" cy="4591907"/>
                    </a:xfrm>
                    <a:prstGeom prst="rect">
                      <a:avLst/>
                    </a:prstGeom>
                  </pic:spPr>
                </pic:pic>
              </a:graphicData>
            </a:graphic>
          </wp:inline>
        </w:drawing>
      </w:r>
    </w:p>
    <w:p w14:paraId="16EE53E0" w14:textId="77777777" w:rsidR="003E6B41" w:rsidRDefault="003E6B41" w:rsidP="00A45A1C">
      <w:pPr>
        <w:spacing w:after="0" w:line="240" w:lineRule="auto"/>
        <w:contextualSpacing/>
        <w:rPr>
          <w:rFonts w:ascii="Arial Narrow" w:hAnsi="Arial Narrow"/>
          <w:b/>
          <w:color w:val="auto"/>
          <w:sz w:val="24"/>
          <w:szCs w:val="24"/>
        </w:rPr>
      </w:pPr>
      <w:r>
        <w:rPr>
          <w:rFonts w:ascii="Arial Narrow" w:hAnsi="Arial Narrow"/>
          <w:b/>
          <w:color w:val="auto"/>
          <w:sz w:val="24"/>
          <w:szCs w:val="24"/>
        </w:rPr>
        <w:br/>
      </w:r>
    </w:p>
    <w:p w14:paraId="3D4EBB47" w14:textId="77777777" w:rsidR="003E6B41" w:rsidRDefault="003E6B41" w:rsidP="00A45A1C">
      <w:pPr>
        <w:spacing w:after="0" w:line="240" w:lineRule="auto"/>
        <w:contextualSpacing/>
        <w:rPr>
          <w:rFonts w:ascii="Arial Narrow" w:hAnsi="Arial Narrow"/>
          <w:b/>
          <w:color w:val="auto"/>
          <w:sz w:val="24"/>
          <w:szCs w:val="24"/>
        </w:rPr>
      </w:pPr>
    </w:p>
    <w:p w14:paraId="36A299F5" w14:textId="77777777" w:rsidR="003E6B41" w:rsidRDefault="003E6B41" w:rsidP="00A45A1C">
      <w:pPr>
        <w:spacing w:after="0" w:line="240" w:lineRule="auto"/>
        <w:contextualSpacing/>
        <w:rPr>
          <w:rFonts w:ascii="Arial Narrow" w:hAnsi="Arial Narrow"/>
          <w:b/>
          <w:color w:val="auto"/>
          <w:sz w:val="24"/>
          <w:szCs w:val="24"/>
        </w:rPr>
      </w:pPr>
    </w:p>
    <w:p w14:paraId="6C4DC23F" w14:textId="77777777" w:rsidR="003E6B41" w:rsidRDefault="003E6B41" w:rsidP="00A45A1C">
      <w:pPr>
        <w:spacing w:after="0" w:line="240" w:lineRule="auto"/>
        <w:contextualSpacing/>
        <w:rPr>
          <w:rFonts w:ascii="Arial Narrow" w:hAnsi="Arial Narrow"/>
          <w:b/>
          <w:color w:val="auto"/>
          <w:sz w:val="24"/>
          <w:szCs w:val="24"/>
        </w:rPr>
      </w:pPr>
    </w:p>
    <w:p w14:paraId="735384FC" w14:textId="77777777" w:rsidR="003E6B41" w:rsidRDefault="003E6B41" w:rsidP="00A45A1C">
      <w:pPr>
        <w:spacing w:after="0" w:line="240" w:lineRule="auto"/>
        <w:contextualSpacing/>
        <w:rPr>
          <w:rFonts w:ascii="Arial Narrow" w:hAnsi="Arial Narrow"/>
          <w:b/>
          <w:color w:val="auto"/>
          <w:sz w:val="24"/>
          <w:szCs w:val="24"/>
        </w:rPr>
      </w:pPr>
    </w:p>
    <w:p w14:paraId="32A4FFC3" w14:textId="2BB525EB" w:rsidR="003E6B41" w:rsidRDefault="003E6B41" w:rsidP="00A45A1C">
      <w:pPr>
        <w:spacing w:after="0" w:line="240" w:lineRule="auto"/>
        <w:contextualSpacing/>
        <w:rPr>
          <w:rFonts w:ascii="Arial Narrow" w:hAnsi="Arial Narrow"/>
          <w:b/>
          <w:color w:val="auto"/>
          <w:sz w:val="24"/>
          <w:szCs w:val="24"/>
        </w:rPr>
      </w:pPr>
    </w:p>
    <w:p w14:paraId="5F7C6B95" w14:textId="43380A58" w:rsidR="00CE6E88" w:rsidRDefault="00CE6E88" w:rsidP="00A45A1C">
      <w:pPr>
        <w:spacing w:after="0" w:line="240" w:lineRule="auto"/>
        <w:contextualSpacing/>
        <w:rPr>
          <w:rFonts w:ascii="Arial Narrow" w:hAnsi="Arial Narrow"/>
          <w:b/>
          <w:color w:val="auto"/>
          <w:sz w:val="24"/>
          <w:szCs w:val="24"/>
        </w:rPr>
      </w:pPr>
    </w:p>
    <w:p w14:paraId="57F1BC4A" w14:textId="77777777" w:rsidR="00CE6E88" w:rsidRDefault="00CE6E88" w:rsidP="00A45A1C">
      <w:pPr>
        <w:spacing w:after="0" w:line="240" w:lineRule="auto"/>
        <w:contextualSpacing/>
        <w:rPr>
          <w:rFonts w:ascii="Arial Narrow" w:hAnsi="Arial Narrow"/>
          <w:b/>
          <w:color w:val="auto"/>
          <w:sz w:val="24"/>
          <w:szCs w:val="24"/>
        </w:rPr>
      </w:pPr>
    </w:p>
    <w:p w14:paraId="749ED23E" w14:textId="66219D86" w:rsidR="00396857" w:rsidRDefault="00396857" w:rsidP="00A45A1C">
      <w:pPr>
        <w:spacing w:after="0" w:line="240" w:lineRule="auto"/>
        <w:contextualSpacing/>
        <w:rPr>
          <w:rFonts w:ascii="Arial Narrow" w:hAnsi="Arial Narrow"/>
          <w:color w:val="auto"/>
          <w:sz w:val="24"/>
          <w:szCs w:val="24"/>
        </w:rPr>
      </w:pPr>
      <w:r w:rsidRPr="00396857">
        <w:rPr>
          <w:rFonts w:ascii="Arial Narrow" w:hAnsi="Arial Narrow"/>
          <w:b/>
          <w:color w:val="auto"/>
          <w:sz w:val="24"/>
          <w:szCs w:val="24"/>
        </w:rPr>
        <w:lastRenderedPageBreak/>
        <w:t>Figure 1B</w:t>
      </w:r>
      <w:r>
        <w:rPr>
          <w:rFonts w:ascii="Arial Narrow" w:hAnsi="Arial Narrow"/>
          <w:color w:val="auto"/>
          <w:sz w:val="24"/>
          <w:szCs w:val="24"/>
        </w:rPr>
        <w:t>: Application of codes based on mRNA assay data.</w:t>
      </w:r>
    </w:p>
    <w:p w14:paraId="488DA4E9" w14:textId="7AA8D885" w:rsidR="00396857" w:rsidRDefault="00396857" w:rsidP="00A45A1C">
      <w:pPr>
        <w:spacing w:after="0" w:line="240" w:lineRule="auto"/>
        <w:contextualSpacing/>
        <w:rPr>
          <w:rFonts w:ascii="Arial Narrow" w:hAnsi="Arial Narrow"/>
          <w:color w:val="auto"/>
          <w:sz w:val="24"/>
          <w:szCs w:val="24"/>
        </w:rPr>
      </w:pPr>
    </w:p>
    <w:p w14:paraId="13B2C90B" w14:textId="77EDD308" w:rsidR="00396857" w:rsidRDefault="000B6608" w:rsidP="00A45A1C">
      <w:pPr>
        <w:spacing w:after="0" w:line="240" w:lineRule="auto"/>
        <w:contextualSpacing/>
        <w:rPr>
          <w:rFonts w:ascii="Arial Narrow" w:hAnsi="Arial Narrow"/>
          <w:color w:val="auto"/>
          <w:sz w:val="24"/>
          <w:szCs w:val="24"/>
        </w:rPr>
      </w:pPr>
      <w:r>
        <w:rPr>
          <w:rFonts w:ascii="Arial Narrow" w:hAnsi="Arial Narrow"/>
          <w:noProof/>
          <w:color w:val="auto"/>
          <w:sz w:val="24"/>
          <w:szCs w:val="24"/>
        </w:rPr>
        <w:drawing>
          <wp:inline distT="0" distB="0" distL="0" distR="0" wp14:anchorId="79C5D576" wp14:editId="5F0823E0">
            <wp:extent cx="8847732" cy="4429760"/>
            <wp:effectExtent l="0" t="0" r="0" b="889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Fig1B.jpg"/>
                    <pic:cNvPicPr/>
                  </pic:nvPicPr>
                  <pic:blipFill rotWithShape="1">
                    <a:blip r:embed="rId20">
                      <a:extLst>
                        <a:ext uri="{28A0092B-C50C-407E-A947-70E740481C1C}">
                          <a14:useLocalDpi xmlns:a14="http://schemas.microsoft.com/office/drawing/2010/main" val="0"/>
                        </a:ext>
                      </a:extLst>
                    </a:blip>
                    <a:srcRect l="1876" t="22271" r="21354" b="22209"/>
                    <a:stretch/>
                  </pic:blipFill>
                  <pic:spPr bwMode="auto">
                    <a:xfrm>
                      <a:off x="0" y="0"/>
                      <a:ext cx="8916068" cy="4463974"/>
                    </a:xfrm>
                    <a:prstGeom prst="rect">
                      <a:avLst/>
                    </a:prstGeom>
                    <a:ln>
                      <a:noFill/>
                    </a:ln>
                    <a:extLst>
                      <a:ext uri="{53640926-AAD7-44D8-BBD7-CCE9431645EC}">
                        <a14:shadowObscured xmlns:a14="http://schemas.microsoft.com/office/drawing/2010/main"/>
                      </a:ext>
                    </a:extLst>
                  </pic:spPr>
                </pic:pic>
              </a:graphicData>
            </a:graphic>
          </wp:inline>
        </w:drawing>
      </w:r>
    </w:p>
    <w:p w14:paraId="64A93AFF" w14:textId="5D442EB9" w:rsidR="00396857" w:rsidRDefault="00396857" w:rsidP="00A45A1C">
      <w:pPr>
        <w:spacing w:after="0" w:line="240" w:lineRule="auto"/>
        <w:contextualSpacing/>
        <w:rPr>
          <w:rFonts w:ascii="Arial Narrow" w:hAnsi="Arial Narrow"/>
          <w:color w:val="auto"/>
          <w:sz w:val="24"/>
          <w:szCs w:val="24"/>
        </w:rPr>
      </w:pPr>
      <w:r w:rsidRPr="00396857">
        <w:rPr>
          <w:rFonts w:ascii="Arial Narrow" w:hAnsi="Arial Narrow"/>
          <w:b/>
          <w:color w:val="auto"/>
          <w:sz w:val="24"/>
          <w:szCs w:val="24"/>
        </w:rPr>
        <w:lastRenderedPageBreak/>
        <w:t>Figure 1B</w:t>
      </w:r>
      <w:r>
        <w:rPr>
          <w:rFonts w:ascii="Arial Narrow" w:hAnsi="Arial Narrow"/>
          <w:color w:val="auto"/>
          <w:sz w:val="24"/>
          <w:szCs w:val="24"/>
        </w:rPr>
        <w:t>: Application of codes based on mRNA data (cont.).</w:t>
      </w:r>
      <w:r w:rsidR="002D240E" w:rsidRPr="002D240E">
        <w:rPr>
          <w:noProof/>
        </w:rPr>
        <w:t xml:space="preserve"> </w:t>
      </w:r>
      <w:r w:rsidR="002D240E">
        <w:rPr>
          <w:noProof/>
        </w:rPr>
        <w:drawing>
          <wp:inline distT="0" distB="0" distL="0" distR="0" wp14:anchorId="2C72961C" wp14:editId="1F0D3B21">
            <wp:extent cx="9144000" cy="498030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9144000" cy="4980305"/>
                    </a:xfrm>
                    <a:prstGeom prst="rect">
                      <a:avLst/>
                    </a:prstGeom>
                  </pic:spPr>
                </pic:pic>
              </a:graphicData>
            </a:graphic>
          </wp:inline>
        </w:drawing>
      </w:r>
    </w:p>
    <w:p w14:paraId="5BE7C799" w14:textId="5540CC0D" w:rsidR="00396857" w:rsidRDefault="00396857" w:rsidP="00A45A1C">
      <w:pPr>
        <w:spacing w:after="0" w:line="240" w:lineRule="auto"/>
        <w:contextualSpacing/>
        <w:rPr>
          <w:rFonts w:ascii="Arial Narrow" w:hAnsi="Arial Narrow"/>
          <w:color w:val="auto"/>
          <w:sz w:val="24"/>
          <w:szCs w:val="24"/>
        </w:rPr>
      </w:pPr>
    </w:p>
    <w:p w14:paraId="31E0FBE5" w14:textId="0A630C96" w:rsidR="002D240E" w:rsidRDefault="002D240E" w:rsidP="00A45A1C">
      <w:pPr>
        <w:spacing w:after="0" w:line="240" w:lineRule="auto"/>
        <w:contextualSpacing/>
        <w:rPr>
          <w:rFonts w:ascii="Arial Narrow" w:hAnsi="Arial Narrow"/>
          <w:color w:val="auto"/>
          <w:sz w:val="24"/>
          <w:szCs w:val="24"/>
        </w:rPr>
      </w:pPr>
    </w:p>
    <w:p w14:paraId="14E67D62" w14:textId="77777777" w:rsidR="002D240E" w:rsidRDefault="002D240E" w:rsidP="00A45A1C">
      <w:pPr>
        <w:spacing w:after="0" w:line="240" w:lineRule="auto"/>
        <w:contextualSpacing/>
        <w:rPr>
          <w:rFonts w:ascii="Arial Narrow" w:hAnsi="Arial Narrow"/>
          <w:color w:val="auto"/>
          <w:sz w:val="24"/>
          <w:szCs w:val="24"/>
        </w:rPr>
      </w:pPr>
    </w:p>
    <w:p w14:paraId="24454FC2" w14:textId="77777777" w:rsidR="00396857" w:rsidRDefault="00396857" w:rsidP="00A45A1C">
      <w:pPr>
        <w:spacing w:after="0" w:line="240" w:lineRule="auto"/>
        <w:contextualSpacing/>
        <w:rPr>
          <w:rFonts w:ascii="Arial Narrow" w:hAnsi="Arial Narrow"/>
          <w:color w:val="auto"/>
          <w:sz w:val="24"/>
          <w:szCs w:val="24"/>
        </w:rPr>
      </w:pPr>
    </w:p>
    <w:p w14:paraId="34A00B35" w14:textId="77777777" w:rsidR="00396857" w:rsidRDefault="00396857" w:rsidP="00A45A1C">
      <w:pPr>
        <w:spacing w:after="0" w:line="240" w:lineRule="auto"/>
        <w:contextualSpacing/>
        <w:rPr>
          <w:rFonts w:ascii="Arial Narrow" w:hAnsi="Arial Narrow"/>
          <w:color w:val="auto"/>
          <w:sz w:val="24"/>
          <w:szCs w:val="24"/>
        </w:rPr>
      </w:pPr>
    </w:p>
    <w:p w14:paraId="72B0F379" w14:textId="77777777" w:rsidR="00396857" w:rsidRDefault="00396857" w:rsidP="00A45A1C">
      <w:pPr>
        <w:spacing w:after="0" w:line="240" w:lineRule="auto"/>
        <w:contextualSpacing/>
        <w:rPr>
          <w:rFonts w:ascii="Arial Narrow" w:hAnsi="Arial Narrow"/>
          <w:color w:val="auto"/>
          <w:sz w:val="24"/>
          <w:szCs w:val="24"/>
        </w:rPr>
      </w:pPr>
    </w:p>
    <w:p w14:paraId="61FADC5E" w14:textId="3A7341D2" w:rsidR="00396857" w:rsidRDefault="00396857" w:rsidP="00A45A1C">
      <w:pPr>
        <w:spacing w:after="0" w:line="240" w:lineRule="auto"/>
        <w:contextualSpacing/>
        <w:rPr>
          <w:rFonts w:ascii="Arial Narrow" w:hAnsi="Arial Narrow"/>
          <w:color w:val="auto"/>
          <w:sz w:val="24"/>
          <w:szCs w:val="24"/>
        </w:rPr>
      </w:pPr>
      <w:r w:rsidRPr="00396857">
        <w:rPr>
          <w:rFonts w:ascii="Arial Narrow" w:hAnsi="Arial Narrow"/>
          <w:b/>
          <w:color w:val="auto"/>
          <w:sz w:val="24"/>
          <w:szCs w:val="24"/>
        </w:rPr>
        <w:lastRenderedPageBreak/>
        <w:t>Figure 1C</w:t>
      </w:r>
      <w:r>
        <w:rPr>
          <w:rFonts w:ascii="Arial Narrow" w:hAnsi="Arial Narrow"/>
          <w:color w:val="auto"/>
          <w:sz w:val="24"/>
          <w:szCs w:val="24"/>
        </w:rPr>
        <w:t>: Application of codes based on functional assay data, and variant type and location.</w:t>
      </w:r>
    </w:p>
    <w:p w14:paraId="2C73C145" w14:textId="4D376A6E" w:rsidR="00711963" w:rsidRPr="00DC2E85" w:rsidRDefault="003C3934" w:rsidP="00A45A1C">
      <w:pPr>
        <w:spacing w:after="0" w:line="240" w:lineRule="auto"/>
        <w:contextualSpacing/>
        <w:rPr>
          <w:rFonts w:ascii="Arial Narrow" w:hAnsi="Arial Narrow"/>
          <w:color w:val="auto"/>
          <w:sz w:val="24"/>
          <w:szCs w:val="24"/>
        </w:rPr>
      </w:pPr>
      <w:r w:rsidRPr="00DC2E85">
        <w:rPr>
          <w:rFonts w:ascii="Arial Narrow" w:hAnsi="Arial Narrow"/>
          <w:noProof/>
          <w:color w:val="auto"/>
          <w:sz w:val="24"/>
          <w:szCs w:val="24"/>
        </w:rPr>
        <w:drawing>
          <wp:inline distT="0" distB="0" distL="0" distR="0" wp14:anchorId="0ADAC717" wp14:editId="1EB72C86">
            <wp:extent cx="8668512" cy="3946509"/>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pecsFig1C.JPG"/>
                    <pic:cNvPicPr/>
                  </pic:nvPicPr>
                  <pic:blipFill rotWithShape="1">
                    <a:blip r:embed="rId22" cstate="print">
                      <a:extLst>
                        <a:ext uri="{28A0092B-C50C-407E-A947-70E740481C1C}">
                          <a14:useLocalDpi xmlns:a14="http://schemas.microsoft.com/office/drawing/2010/main" val="0"/>
                        </a:ext>
                      </a:extLst>
                    </a:blip>
                    <a:srcRect/>
                    <a:stretch/>
                  </pic:blipFill>
                  <pic:spPr bwMode="auto">
                    <a:xfrm>
                      <a:off x="0" y="0"/>
                      <a:ext cx="8687673" cy="3955232"/>
                    </a:xfrm>
                    <a:prstGeom prst="rect">
                      <a:avLst/>
                    </a:prstGeom>
                    <a:ln>
                      <a:noFill/>
                    </a:ln>
                    <a:extLst>
                      <a:ext uri="{53640926-AAD7-44D8-BBD7-CCE9431645EC}">
                        <a14:shadowObscured xmlns:a14="http://schemas.microsoft.com/office/drawing/2010/main"/>
                      </a:ext>
                    </a:extLst>
                  </pic:spPr>
                </pic:pic>
              </a:graphicData>
            </a:graphic>
          </wp:inline>
        </w:drawing>
      </w:r>
    </w:p>
    <w:p w14:paraId="316892B0" w14:textId="2E4C919B" w:rsidR="00711963" w:rsidRPr="00DC2E85" w:rsidRDefault="00711963" w:rsidP="00A45A1C">
      <w:pPr>
        <w:spacing w:after="0" w:line="240" w:lineRule="auto"/>
        <w:contextualSpacing/>
        <w:rPr>
          <w:rFonts w:ascii="Arial Narrow" w:hAnsi="Arial Narrow"/>
          <w:color w:val="auto"/>
          <w:sz w:val="24"/>
          <w:szCs w:val="24"/>
        </w:rPr>
      </w:pPr>
    </w:p>
    <w:p w14:paraId="4A7AB48F" w14:textId="53CFB967" w:rsidR="00711963" w:rsidRPr="00DC2E85" w:rsidRDefault="00711963" w:rsidP="00A45A1C">
      <w:pPr>
        <w:spacing w:after="0" w:line="240" w:lineRule="auto"/>
        <w:contextualSpacing/>
        <w:rPr>
          <w:rFonts w:ascii="Arial Narrow" w:hAnsi="Arial Narrow"/>
          <w:color w:val="auto"/>
          <w:sz w:val="24"/>
          <w:szCs w:val="24"/>
        </w:rPr>
      </w:pPr>
    </w:p>
    <w:p w14:paraId="3F4B772F" w14:textId="5AFBA7E1" w:rsidR="004852BE" w:rsidRPr="00DC2E85" w:rsidRDefault="004852BE" w:rsidP="00A45A1C">
      <w:pPr>
        <w:spacing w:after="0" w:line="240" w:lineRule="auto"/>
        <w:contextualSpacing/>
        <w:rPr>
          <w:rFonts w:ascii="Arial Narrow" w:hAnsi="Arial Narrow"/>
          <w:color w:val="auto"/>
          <w:sz w:val="24"/>
          <w:szCs w:val="24"/>
        </w:rPr>
      </w:pPr>
    </w:p>
    <w:sectPr w:rsidR="004852BE" w:rsidRPr="00DC2E85" w:rsidSect="005A0267">
      <w:headerReference w:type="default" r:id="rId23"/>
      <w:footerReference w:type="even" r:id="rId24"/>
      <w:footerReference w:type="default" r:id="rId25"/>
      <w:footerReference w:type="first" r:id="rId26"/>
      <w:pgSz w:w="15840" w:h="12240" w:orient="landscape"/>
      <w:pgMar w:top="406" w:right="720" w:bottom="720" w:left="720" w:header="720" w:footer="718"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96A9B4" w14:textId="77777777" w:rsidR="001F3C1C" w:rsidRDefault="001F3C1C">
      <w:pPr>
        <w:spacing w:after="0" w:line="240" w:lineRule="auto"/>
      </w:pPr>
      <w:r>
        <w:separator/>
      </w:r>
    </w:p>
  </w:endnote>
  <w:endnote w:type="continuationSeparator" w:id="0">
    <w:p w14:paraId="1F3EA3F0" w14:textId="77777777" w:rsidR="001F3C1C" w:rsidRDefault="001F3C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FrutigerLTPro-Light">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866F7D" w14:textId="77777777" w:rsidR="001F3C1C" w:rsidRDefault="001F3C1C">
    <w:pPr>
      <w:tabs>
        <w:tab w:val="right" w:pos="9361"/>
      </w:tabs>
      <w:spacing w:after="0"/>
      <w:ind w:right="-563"/>
    </w:pPr>
    <w:proofErr w:type="spellStart"/>
    <w:r>
      <w:rPr>
        <w:b/>
        <w:sz w:val="16"/>
      </w:rPr>
      <w:t>RASopathy</w:t>
    </w:r>
    <w:proofErr w:type="spellEnd"/>
    <w:r>
      <w:rPr>
        <w:b/>
        <w:sz w:val="16"/>
      </w:rPr>
      <w:t xml:space="preserve"> Expert Panel: Validated and Approved ACMG </w:t>
    </w:r>
    <w:proofErr w:type="spellStart"/>
    <w:r>
      <w:rPr>
        <w:b/>
        <w:sz w:val="16"/>
      </w:rPr>
      <w:t>RASopathy</w:t>
    </w:r>
    <w:proofErr w:type="spellEnd"/>
    <w:r>
      <w:rPr>
        <w:b/>
        <w:sz w:val="16"/>
      </w:rPr>
      <w:t xml:space="preserve"> Spectrum Disease-Related Classification Criteria </w:t>
    </w:r>
    <w:r>
      <w:rPr>
        <w:b/>
        <w:sz w:val="16"/>
      </w:rPr>
      <w:tab/>
      <w:t xml:space="preserve">Version 1 </w:t>
    </w:r>
  </w:p>
  <w:p w14:paraId="776FCF25" w14:textId="77777777" w:rsidR="001F3C1C" w:rsidRDefault="001F3C1C">
    <w:pPr>
      <w:spacing w:after="0"/>
    </w:pPr>
    <w:r>
      <w:rPr>
        <w:b/>
        <w:sz w:val="16"/>
      </w:rPr>
      <w:t xml:space="preserve"> </w:t>
    </w:r>
    <w:r>
      <w:rPr>
        <w:b/>
        <w:sz w:val="16"/>
      </w:rPr>
      <w:tab/>
      <w:t xml:space="preserve"> </w:t>
    </w:r>
  </w:p>
  <w:p w14:paraId="176ABC40" w14:textId="77777777" w:rsidR="001F3C1C" w:rsidRDefault="001F3C1C">
    <w:pPr>
      <w:tabs>
        <w:tab w:val="center" w:pos="4681"/>
        <w:tab w:val="right" w:pos="9364"/>
      </w:tabs>
      <w:spacing w:after="0"/>
      <w:ind w:right="-566"/>
    </w:pPr>
    <w:r>
      <w:rPr>
        <w:b/>
        <w:sz w:val="16"/>
      </w:rPr>
      <w:t xml:space="preserve">ClinGen Steering Committee Approval Date: July 18, 2017 </w:t>
    </w:r>
    <w:r>
      <w:rPr>
        <w:b/>
        <w:sz w:val="16"/>
      </w:rPr>
      <w:tab/>
      <w:t xml:space="preserve"> </w:t>
    </w:r>
    <w:r>
      <w:rPr>
        <w:b/>
        <w:sz w:val="16"/>
      </w:rPr>
      <w:tab/>
    </w:r>
    <w:r>
      <w:fldChar w:fldCharType="begin"/>
    </w:r>
    <w:r>
      <w:instrText xml:space="preserve"> PAGE   \* MERGEFORMAT </w:instrText>
    </w:r>
    <w:r>
      <w:fldChar w:fldCharType="separate"/>
    </w:r>
    <w:r>
      <w:rPr>
        <w:color w:val="808080"/>
        <w:sz w:val="16"/>
      </w:rPr>
      <w:t>10</w:t>
    </w:r>
    <w:r>
      <w:rPr>
        <w:color w:val="808080"/>
        <w:sz w:val="16"/>
      </w:rPr>
      <w:fldChar w:fldCharType="end"/>
    </w:r>
    <w:r>
      <w:rPr>
        <w:color w:val="808080"/>
        <w:sz w:val="16"/>
      </w:rPr>
      <w:t xml:space="preserve"> of </w:t>
    </w:r>
    <w:fldSimple w:instr=" NUMPAGES   \* MERGEFORMAT ">
      <w:r w:rsidRPr="002F6A6E">
        <w:rPr>
          <w:noProof/>
          <w:color w:val="808080"/>
          <w:sz w:val="16"/>
        </w:rPr>
        <w:t>1</w:t>
      </w:r>
    </w:fldSimple>
    <w:r>
      <w:rPr>
        <w:color w:val="808080"/>
        <w:sz w:val="16"/>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B4B0CC" w14:textId="77777777" w:rsidR="001F3C1C" w:rsidRDefault="001F3C1C">
    <w:pPr>
      <w:tabs>
        <w:tab w:val="center" w:pos="4681"/>
        <w:tab w:val="right" w:pos="9364"/>
      </w:tabs>
      <w:spacing w:after="0"/>
      <w:ind w:right="-566"/>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857A8A" w14:textId="77777777" w:rsidR="001F3C1C" w:rsidRDefault="001F3C1C">
    <w:pPr>
      <w:tabs>
        <w:tab w:val="right" w:pos="9361"/>
      </w:tabs>
      <w:spacing w:after="0"/>
      <w:ind w:right="-563"/>
    </w:pPr>
    <w:proofErr w:type="spellStart"/>
    <w:r>
      <w:rPr>
        <w:b/>
        <w:sz w:val="16"/>
      </w:rPr>
      <w:t>RASopathy</w:t>
    </w:r>
    <w:proofErr w:type="spellEnd"/>
    <w:r>
      <w:rPr>
        <w:b/>
        <w:sz w:val="16"/>
      </w:rPr>
      <w:t xml:space="preserve"> Expert Panel: Validated and Approved ACMG </w:t>
    </w:r>
    <w:proofErr w:type="spellStart"/>
    <w:r>
      <w:rPr>
        <w:b/>
        <w:sz w:val="16"/>
      </w:rPr>
      <w:t>RASopathy</w:t>
    </w:r>
    <w:proofErr w:type="spellEnd"/>
    <w:r>
      <w:rPr>
        <w:b/>
        <w:sz w:val="16"/>
      </w:rPr>
      <w:t xml:space="preserve"> Spectrum Disease-Related Classification Criteria </w:t>
    </w:r>
    <w:r>
      <w:rPr>
        <w:b/>
        <w:sz w:val="16"/>
      </w:rPr>
      <w:tab/>
      <w:t xml:space="preserve">Version 1 </w:t>
    </w:r>
  </w:p>
  <w:p w14:paraId="3EBAEDE7" w14:textId="77777777" w:rsidR="001F3C1C" w:rsidRDefault="001F3C1C">
    <w:pPr>
      <w:spacing w:after="0"/>
    </w:pPr>
    <w:r>
      <w:rPr>
        <w:b/>
        <w:sz w:val="16"/>
      </w:rPr>
      <w:t xml:space="preserve"> </w:t>
    </w:r>
    <w:r>
      <w:rPr>
        <w:b/>
        <w:sz w:val="16"/>
      </w:rPr>
      <w:tab/>
      <w:t xml:space="preserve"> </w:t>
    </w:r>
  </w:p>
  <w:p w14:paraId="244594CE" w14:textId="77777777" w:rsidR="001F3C1C" w:rsidRDefault="001F3C1C">
    <w:pPr>
      <w:tabs>
        <w:tab w:val="center" w:pos="4681"/>
        <w:tab w:val="right" w:pos="9364"/>
      </w:tabs>
      <w:spacing w:after="0"/>
      <w:ind w:right="-566"/>
    </w:pPr>
    <w:r>
      <w:rPr>
        <w:b/>
        <w:sz w:val="16"/>
      </w:rPr>
      <w:t xml:space="preserve">ClinGen Steering Committee Approval Date: July 18, 2017 </w:t>
    </w:r>
    <w:r>
      <w:rPr>
        <w:b/>
        <w:sz w:val="16"/>
      </w:rPr>
      <w:tab/>
      <w:t xml:space="preserve"> </w:t>
    </w:r>
    <w:r>
      <w:rPr>
        <w:b/>
        <w:sz w:val="16"/>
      </w:rPr>
      <w:tab/>
    </w:r>
    <w:r>
      <w:fldChar w:fldCharType="begin"/>
    </w:r>
    <w:r>
      <w:instrText xml:space="preserve"> PAGE   \* MERGEFORMAT </w:instrText>
    </w:r>
    <w:r>
      <w:fldChar w:fldCharType="separate"/>
    </w:r>
    <w:r>
      <w:rPr>
        <w:color w:val="808080"/>
        <w:sz w:val="16"/>
      </w:rPr>
      <w:t>10</w:t>
    </w:r>
    <w:r>
      <w:rPr>
        <w:color w:val="808080"/>
        <w:sz w:val="16"/>
      </w:rPr>
      <w:fldChar w:fldCharType="end"/>
    </w:r>
    <w:r>
      <w:rPr>
        <w:color w:val="808080"/>
        <w:sz w:val="16"/>
      </w:rPr>
      <w:t xml:space="preserve"> of </w:t>
    </w:r>
    <w:fldSimple w:instr=" NUMPAGES   \* MERGEFORMAT ">
      <w:r w:rsidRPr="002F6A6E">
        <w:rPr>
          <w:noProof/>
          <w:color w:val="808080"/>
          <w:sz w:val="16"/>
        </w:rPr>
        <w:t>1</w:t>
      </w:r>
    </w:fldSimple>
    <w:r>
      <w:rPr>
        <w:color w:val="808080"/>
        <w:sz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FCEFF89" w14:textId="77777777" w:rsidR="001F3C1C" w:rsidRDefault="001F3C1C">
      <w:pPr>
        <w:spacing w:after="0" w:line="240" w:lineRule="auto"/>
      </w:pPr>
      <w:r>
        <w:separator/>
      </w:r>
    </w:p>
  </w:footnote>
  <w:footnote w:type="continuationSeparator" w:id="0">
    <w:p w14:paraId="26121641" w14:textId="77777777" w:rsidR="001F3C1C" w:rsidRDefault="001F3C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0E76C6" w14:textId="18F17566" w:rsidR="001F3C1C" w:rsidRDefault="001F3C1C">
    <w:pPr>
      <w:pStyle w:val="Header"/>
      <w:jc w:val="right"/>
    </w:pPr>
    <w:r>
      <w:fldChar w:fldCharType="begin"/>
    </w:r>
    <w:r>
      <w:instrText xml:space="preserve"> PAGE   \* MERGEFORMAT </w:instrText>
    </w:r>
    <w:r>
      <w:fldChar w:fldCharType="separate"/>
    </w:r>
    <w:r>
      <w:rPr>
        <w:noProof/>
      </w:rPr>
      <w:t>1</w:t>
    </w:r>
    <w:r>
      <w:rPr>
        <w:noProof/>
      </w:rPr>
      <w:fldChar w:fldCharType="end"/>
    </w:r>
  </w:p>
  <w:p w14:paraId="1EEF6113" w14:textId="77777777" w:rsidR="001F3C1C" w:rsidRDefault="001F3C1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AC34555"/>
    <w:multiLevelType w:val="multilevel"/>
    <w:tmpl w:val="371A3C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CFC402A"/>
    <w:multiLevelType w:val="hybridMultilevel"/>
    <w:tmpl w:val="58ECDC94"/>
    <w:lvl w:ilvl="0" w:tplc="CB4E0920">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2DB194B"/>
    <w:multiLevelType w:val="hybridMultilevel"/>
    <w:tmpl w:val="FADEBD50"/>
    <w:lvl w:ilvl="0" w:tplc="36A262DE">
      <w:start w:val="1"/>
      <w:numFmt w:val="lowerRoman"/>
      <w:lvlText w:val="(%1)"/>
      <w:lvlJc w:val="left"/>
      <w:pPr>
        <w:ind w:left="1004" w:hanging="720"/>
      </w:pPr>
      <w:rPr>
        <w:rFonts w:ascii="Arial Narrow" w:eastAsia="Calibri" w:hAnsi="Arial Narrow" w:cs="Arial"/>
        <w:b/>
      </w:rPr>
    </w:lvl>
    <w:lvl w:ilvl="1" w:tplc="0C090019" w:tentative="1">
      <w:start w:val="1"/>
      <w:numFmt w:val="lowerLetter"/>
      <w:lvlText w:val="%2."/>
      <w:lvlJc w:val="left"/>
      <w:pPr>
        <w:ind w:left="1364" w:hanging="360"/>
      </w:pPr>
    </w:lvl>
    <w:lvl w:ilvl="2" w:tplc="0C09001B" w:tentative="1">
      <w:start w:val="1"/>
      <w:numFmt w:val="lowerRoman"/>
      <w:lvlText w:val="%3."/>
      <w:lvlJc w:val="right"/>
      <w:pPr>
        <w:ind w:left="2084" w:hanging="180"/>
      </w:pPr>
    </w:lvl>
    <w:lvl w:ilvl="3" w:tplc="0C09000F" w:tentative="1">
      <w:start w:val="1"/>
      <w:numFmt w:val="decimal"/>
      <w:lvlText w:val="%4."/>
      <w:lvlJc w:val="left"/>
      <w:pPr>
        <w:ind w:left="2804" w:hanging="360"/>
      </w:pPr>
    </w:lvl>
    <w:lvl w:ilvl="4" w:tplc="0C090019" w:tentative="1">
      <w:start w:val="1"/>
      <w:numFmt w:val="lowerLetter"/>
      <w:lvlText w:val="%5."/>
      <w:lvlJc w:val="left"/>
      <w:pPr>
        <w:ind w:left="3524" w:hanging="360"/>
      </w:pPr>
    </w:lvl>
    <w:lvl w:ilvl="5" w:tplc="0C09001B" w:tentative="1">
      <w:start w:val="1"/>
      <w:numFmt w:val="lowerRoman"/>
      <w:lvlText w:val="%6."/>
      <w:lvlJc w:val="right"/>
      <w:pPr>
        <w:ind w:left="4244" w:hanging="180"/>
      </w:pPr>
    </w:lvl>
    <w:lvl w:ilvl="6" w:tplc="0C09000F" w:tentative="1">
      <w:start w:val="1"/>
      <w:numFmt w:val="decimal"/>
      <w:lvlText w:val="%7."/>
      <w:lvlJc w:val="left"/>
      <w:pPr>
        <w:ind w:left="4964" w:hanging="360"/>
      </w:pPr>
    </w:lvl>
    <w:lvl w:ilvl="7" w:tplc="0C090019" w:tentative="1">
      <w:start w:val="1"/>
      <w:numFmt w:val="lowerLetter"/>
      <w:lvlText w:val="%8."/>
      <w:lvlJc w:val="left"/>
      <w:pPr>
        <w:ind w:left="5684" w:hanging="360"/>
      </w:pPr>
    </w:lvl>
    <w:lvl w:ilvl="8" w:tplc="0C09001B" w:tentative="1">
      <w:start w:val="1"/>
      <w:numFmt w:val="lowerRoman"/>
      <w:lvlText w:val="%9."/>
      <w:lvlJc w:val="right"/>
      <w:pPr>
        <w:ind w:left="6404" w:hanging="180"/>
      </w:pPr>
    </w:lvl>
  </w:abstractNum>
  <w:abstractNum w:abstractNumId="3" w15:restartNumberingAfterBreak="0">
    <w:nsid w:val="45B33A0E"/>
    <w:multiLevelType w:val="hybridMultilevel"/>
    <w:tmpl w:val="D7F091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5F229F5"/>
    <w:multiLevelType w:val="hybridMultilevel"/>
    <w:tmpl w:val="A4C23D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1CD4859"/>
    <w:multiLevelType w:val="hybridMultilevel"/>
    <w:tmpl w:val="A3B8509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6CE26ADD"/>
    <w:multiLevelType w:val="multilevel"/>
    <w:tmpl w:val="DEA87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BF3788E"/>
    <w:multiLevelType w:val="hybridMultilevel"/>
    <w:tmpl w:val="5A920A5E"/>
    <w:lvl w:ilvl="0" w:tplc="04090001">
      <w:start w:val="1"/>
      <w:numFmt w:val="bullet"/>
      <w:lvlText w:val=""/>
      <w:lvlJc w:val="left"/>
      <w:pPr>
        <w:ind w:left="383" w:hanging="360"/>
      </w:pPr>
      <w:rPr>
        <w:rFonts w:ascii="Symbol" w:hAnsi="Symbol" w:hint="default"/>
      </w:rPr>
    </w:lvl>
    <w:lvl w:ilvl="1" w:tplc="04090003" w:tentative="1">
      <w:start w:val="1"/>
      <w:numFmt w:val="bullet"/>
      <w:lvlText w:val="o"/>
      <w:lvlJc w:val="left"/>
      <w:pPr>
        <w:ind w:left="1103" w:hanging="360"/>
      </w:pPr>
      <w:rPr>
        <w:rFonts w:ascii="Courier New" w:hAnsi="Courier New" w:cs="Courier New" w:hint="default"/>
      </w:rPr>
    </w:lvl>
    <w:lvl w:ilvl="2" w:tplc="04090005" w:tentative="1">
      <w:start w:val="1"/>
      <w:numFmt w:val="bullet"/>
      <w:lvlText w:val=""/>
      <w:lvlJc w:val="left"/>
      <w:pPr>
        <w:ind w:left="1823" w:hanging="360"/>
      </w:pPr>
      <w:rPr>
        <w:rFonts w:ascii="Wingdings" w:hAnsi="Wingdings" w:hint="default"/>
      </w:rPr>
    </w:lvl>
    <w:lvl w:ilvl="3" w:tplc="04090001" w:tentative="1">
      <w:start w:val="1"/>
      <w:numFmt w:val="bullet"/>
      <w:lvlText w:val=""/>
      <w:lvlJc w:val="left"/>
      <w:pPr>
        <w:ind w:left="2543" w:hanging="360"/>
      </w:pPr>
      <w:rPr>
        <w:rFonts w:ascii="Symbol" w:hAnsi="Symbol" w:hint="default"/>
      </w:rPr>
    </w:lvl>
    <w:lvl w:ilvl="4" w:tplc="04090003" w:tentative="1">
      <w:start w:val="1"/>
      <w:numFmt w:val="bullet"/>
      <w:lvlText w:val="o"/>
      <w:lvlJc w:val="left"/>
      <w:pPr>
        <w:ind w:left="3263" w:hanging="360"/>
      </w:pPr>
      <w:rPr>
        <w:rFonts w:ascii="Courier New" w:hAnsi="Courier New" w:cs="Courier New" w:hint="default"/>
      </w:rPr>
    </w:lvl>
    <w:lvl w:ilvl="5" w:tplc="04090005" w:tentative="1">
      <w:start w:val="1"/>
      <w:numFmt w:val="bullet"/>
      <w:lvlText w:val=""/>
      <w:lvlJc w:val="left"/>
      <w:pPr>
        <w:ind w:left="3983" w:hanging="360"/>
      </w:pPr>
      <w:rPr>
        <w:rFonts w:ascii="Wingdings" w:hAnsi="Wingdings" w:hint="default"/>
      </w:rPr>
    </w:lvl>
    <w:lvl w:ilvl="6" w:tplc="04090001" w:tentative="1">
      <w:start w:val="1"/>
      <w:numFmt w:val="bullet"/>
      <w:lvlText w:val=""/>
      <w:lvlJc w:val="left"/>
      <w:pPr>
        <w:ind w:left="4703" w:hanging="360"/>
      </w:pPr>
      <w:rPr>
        <w:rFonts w:ascii="Symbol" w:hAnsi="Symbol" w:hint="default"/>
      </w:rPr>
    </w:lvl>
    <w:lvl w:ilvl="7" w:tplc="04090003" w:tentative="1">
      <w:start w:val="1"/>
      <w:numFmt w:val="bullet"/>
      <w:lvlText w:val="o"/>
      <w:lvlJc w:val="left"/>
      <w:pPr>
        <w:ind w:left="5423" w:hanging="360"/>
      </w:pPr>
      <w:rPr>
        <w:rFonts w:ascii="Courier New" w:hAnsi="Courier New" w:cs="Courier New" w:hint="default"/>
      </w:rPr>
    </w:lvl>
    <w:lvl w:ilvl="8" w:tplc="04090005" w:tentative="1">
      <w:start w:val="1"/>
      <w:numFmt w:val="bullet"/>
      <w:lvlText w:val=""/>
      <w:lvlJc w:val="left"/>
      <w:pPr>
        <w:ind w:left="6143" w:hanging="360"/>
      </w:pPr>
      <w:rPr>
        <w:rFonts w:ascii="Wingdings" w:hAnsi="Wingdings" w:hint="default"/>
      </w:rPr>
    </w:lvl>
  </w:abstractNum>
  <w:num w:numId="1">
    <w:abstractNumId w:val="7"/>
  </w:num>
  <w:num w:numId="2">
    <w:abstractNumId w:val="1"/>
  </w:num>
  <w:num w:numId="3">
    <w:abstractNumId w:val="2"/>
  </w:num>
  <w:num w:numId="4">
    <w:abstractNumId w:val="0"/>
  </w:num>
  <w:num w:numId="5">
    <w:abstractNumId w:val="6"/>
  </w:num>
  <w:num w:numId="6">
    <w:abstractNumId w:val="5"/>
  </w:num>
  <w:num w:numId="7">
    <w:abstractNumId w:val="3"/>
  </w:num>
  <w:num w:numId="8">
    <w:abstractNumId w:val="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0BA5"/>
    <w:rsid w:val="000108B4"/>
    <w:rsid w:val="00016255"/>
    <w:rsid w:val="00017DC4"/>
    <w:rsid w:val="00017F46"/>
    <w:rsid w:val="0002090D"/>
    <w:rsid w:val="00020BB6"/>
    <w:rsid w:val="000258E7"/>
    <w:rsid w:val="00035DFD"/>
    <w:rsid w:val="00037E7A"/>
    <w:rsid w:val="00047575"/>
    <w:rsid w:val="0005228A"/>
    <w:rsid w:val="000534D7"/>
    <w:rsid w:val="00062005"/>
    <w:rsid w:val="000635D2"/>
    <w:rsid w:val="0006452C"/>
    <w:rsid w:val="00070F37"/>
    <w:rsid w:val="000755F2"/>
    <w:rsid w:val="00075701"/>
    <w:rsid w:val="000760B7"/>
    <w:rsid w:val="000762AA"/>
    <w:rsid w:val="00077A41"/>
    <w:rsid w:val="0008341B"/>
    <w:rsid w:val="000858A2"/>
    <w:rsid w:val="00090259"/>
    <w:rsid w:val="00090805"/>
    <w:rsid w:val="0009529D"/>
    <w:rsid w:val="000A1199"/>
    <w:rsid w:val="000A2DAF"/>
    <w:rsid w:val="000A6A00"/>
    <w:rsid w:val="000B1373"/>
    <w:rsid w:val="000B5300"/>
    <w:rsid w:val="000B6608"/>
    <w:rsid w:val="000B7AFD"/>
    <w:rsid w:val="000C3241"/>
    <w:rsid w:val="000C6181"/>
    <w:rsid w:val="000D1F43"/>
    <w:rsid w:val="000D3D1C"/>
    <w:rsid w:val="000E0781"/>
    <w:rsid w:val="000F1C5C"/>
    <w:rsid w:val="000F3AD7"/>
    <w:rsid w:val="000F4774"/>
    <w:rsid w:val="000F4799"/>
    <w:rsid w:val="000F620E"/>
    <w:rsid w:val="00100FCB"/>
    <w:rsid w:val="00102F2F"/>
    <w:rsid w:val="001122E5"/>
    <w:rsid w:val="00112BA8"/>
    <w:rsid w:val="00116C03"/>
    <w:rsid w:val="0012302F"/>
    <w:rsid w:val="00124118"/>
    <w:rsid w:val="001266CA"/>
    <w:rsid w:val="00127D35"/>
    <w:rsid w:val="00140684"/>
    <w:rsid w:val="00142020"/>
    <w:rsid w:val="00143CC4"/>
    <w:rsid w:val="00160A5F"/>
    <w:rsid w:val="0017138D"/>
    <w:rsid w:val="00171BC4"/>
    <w:rsid w:val="001725AE"/>
    <w:rsid w:val="00181BE4"/>
    <w:rsid w:val="00184E4D"/>
    <w:rsid w:val="00186882"/>
    <w:rsid w:val="00187AE0"/>
    <w:rsid w:val="001932BE"/>
    <w:rsid w:val="00193D38"/>
    <w:rsid w:val="00193FCE"/>
    <w:rsid w:val="00194C8F"/>
    <w:rsid w:val="00197AB9"/>
    <w:rsid w:val="001A35C1"/>
    <w:rsid w:val="001B472A"/>
    <w:rsid w:val="001C06D1"/>
    <w:rsid w:val="001C4ECC"/>
    <w:rsid w:val="001C50CA"/>
    <w:rsid w:val="001C74A6"/>
    <w:rsid w:val="001D5A2F"/>
    <w:rsid w:val="001D7339"/>
    <w:rsid w:val="001E2896"/>
    <w:rsid w:val="001E56DB"/>
    <w:rsid w:val="001F17E3"/>
    <w:rsid w:val="001F3C1C"/>
    <w:rsid w:val="001F6E95"/>
    <w:rsid w:val="001F7752"/>
    <w:rsid w:val="00200C61"/>
    <w:rsid w:val="002022B3"/>
    <w:rsid w:val="002026D3"/>
    <w:rsid w:val="00202E6B"/>
    <w:rsid w:val="00210ED7"/>
    <w:rsid w:val="00217860"/>
    <w:rsid w:val="00226702"/>
    <w:rsid w:val="002271D4"/>
    <w:rsid w:val="00231ECD"/>
    <w:rsid w:val="00235CBF"/>
    <w:rsid w:val="0024026E"/>
    <w:rsid w:val="0024030C"/>
    <w:rsid w:val="002414E9"/>
    <w:rsid w:val="0024351C"/>
    <w:rsid w:val="00245BBB"/>
    <w:rsid w:val="00247973"/>
    <w:rsid w:val="0025068F"/>
    <w:rsid w:val="002507DA"/>
    <w:rsid w:val="00251FA2"/>
    <w:rsid w:val="00273B45"/>
    <w:rsid w:val="00284B56"/>
    <w:rsid w:val="00285AA8"/>
    <w:rsid w:val="002948CD"/>
    <w:rsid w:val="002A3198"/>
    <w:rsid w:val="002A7686"/>
    <w:rsid w:val="002B1F67"/>
    <w:rsid w:val="002B764B"/>
    <w:rsid w:val="002C089D"/>
    <w:rsid w:val="002C3B36"/>
    <w:rsid w:val="002C4EC6"/>
    <w:rsid w:val="002C6089"/>
    <w:rsid w:val="002C6D68"/>
    <w:rsid w:val="002D240E"/>
    <w:rsid w:val="002D27A0"/>
    <w:rsid w:val="002D34E1"/>
    <w:rsid w:val="002D42A1"/>
    <w:rsid w:val="002E4C7D"/>
    <w:rsid w:val="002E79D5"/>
    <w:rsid w:val="002F0D87"/>
    <w:rsid w:val="002F5DB8"/>
    <w:rsid w:val="002F6981"/>
    <w:rsid w:val="002F6A6E"/>
    <w:rsid w:val="002F6D33"/>
    <w:rsid w:val="00303190"/>
    <w:rsid w:val="003038FD"/>
    <w:rsid w:val="00305F0B"/>
    <w:rsid w:val="0031054C"/>
    <w:rsid w:val="0031274A"/>
    <w:rsid w:val="00335DC9"/>
    <w:rsid w:val="00341E25"/>
    <w:rsid w:val="00342C8A"/>
    <w:rsid w:val="00347806"/>
    <w:rsid w:val="00355929"/>
    <w:rsid w:val="00356F06"/>
    <w:rsid w:val="0036043E"/>
    <w:rsid w:val="003642AC"/>
    <w:rsid w:val="003663B5"/>
    <w:rsid w:val="00375520"/>
    <w:rsid w:val="003823D4"/>
    <w:rsid w:val="00387E4F"/>
    <w:rsid w:val="0039341F"/>
    <w:rsid w:val="00396857"/>
    <w:rsid w:val="003A0D18"/>
    <w:rsid w:val="003A20BE"/>
    <w:rsid w:val="003A319B"/>
    <w:rsid w:val="003A5070"/>
    <w:rsid w:val="003B2974"/>
    <w:rsid w:val="003B2B11"/>
    <w:rsid w:val="003C1596"/>
    <w:rsid w:val="003C3934"/>
    <w:rsid w:val="003D6146"/>
    <w:rsid w:val="003E60C8"/>
    <w:rsid w:val="003E6B41"/>
    <w:rsid w:val="003F5614"/>
    <w:rsid w:val="003F58BA"/>
    <w:rsid w:val="0040599D"/>
    <w:rsid w:val="00405A16"/>
    <w:rsid w:val="00412898"/>
    <w:rsid w:val="00413A9A"/>
    <w:rsid w:val="00414E2B"/>
    <w:rsid w:val="00421228"/>
    <w:rsid w:val="00421EB6"/>
    <w:rsid w:val="00440A5C"/>
    <w:rsid w:val="00442DAD"/>
    <w:rsid w:val="00452BB5"/>
    <w:rsid w:val="004546F8"/>
    <w:rsid w:val="00460EB8"/>
    <w:rsid w:val="00461481"/>
    <w:rsid w:val="004669CF"/>
    <w:rsid w:val="0047052A"/>
    <w:rsid w:val="004724E0"/>
    <w:rsid w:val="00472720"/>
    <w:rsid w:val="004756A7"/>
    <w:rsid w:val="004767DD"/>
    <w:rsid w:val="004773B1"/>
    <w:rsid w:val="004852BE"/>
    <w:rsid w:val="004857E2"/>
    <w:rsid w:val="00486586"/>
    <w:rsid w:val="00490A44"/>
    <w:rsid w:val="004A0A8E"/>
    <w:rsid w:val="004A2EAE"/>
    <w:rsid w:val="004A79EE"/>
    <w:rsid w:val="004A7D40"/>
    <w:rsid w:val="004B261D"/>
    <w:rsid w:val="004C0D32"/>
    <w:rsid w:val="004C217D"/>
    <w:rsid w:val="004C36A6"/>
    <w:rsid w:val="004C7F12"/>
    <w:rsid w:val="004D30CE"/>
    <w:rsid w:val="004D49AF"/>
    <w:rsid w:val="004D7FF0"/>
    <w:rsid w:val="004E0BAD"/>
    <w:rsid w:val="004E2B9E"/>
    <w:rsid w:val="004E2E86"/>
    <w:rsid w:val="004E4F13"/>
    <w:rsid w:val="004E6972"/>
    <w:rsid w:val="004E719C"/>
    <w:rsid w:val="004F5CF8"/>
    <w:rsid w:val="004F7649"/>
    <w:rsid w:val="004F78E8"/>
    <w:rsid w:val="004F7F2B"/>
    <w:rsid w:val="00501118"/>
    <w:rsid w:val="00503BF5"/>
    <w:rsid w:val="00505E4D"/>
    <w:rsid w:val="00514D4A"/>
    <w:rsid w:val="005169CC"/>
    <w:rsid w:val="00521CB3"/>
    <w:rsid w:val="00525FD6"/>
    <w:rsid w:val="00527591"/>
    <w:rsid w:val="005328F2"/>
    <w:rsid w:val="005409F1"/>
    <w:rsid w:val="005514A1"/>
    <w:rsid w:val="00551940"/>
    <w:rsid w:val="00557852"/>
    <w:rsid w:val="00570515"/>
    <w:rsid w:val="00571C97"/>
    <w:rsid w:val="005728BF"/>
    <w:rsid w:val="00575AF6"/>
    <w:rsid w:val="00575DC0"/>
    <w:rsid w:val="00587A27"/>
    <w:rsid w:val="00593EE2"/>
    <w:rsid w:val="00595C18"/>
    <w:rsid w:val="00596072"/>
    <w:rsid w:val="005977C2"/>
    <w:rsid w:val="005A0267"/>
    <w:rsid w:val="005A0EF3"/>
    <w:rsid w:val="005B0EEA"/>
    <w:rsid w:val="005C2DC1"/>
    <w:rsid w:val="005C7356"/>
    <w:rsid w:val="005D0E28"/>
    <w:rsid w:val="005D7E53"/>
    <w:rsid w:val="005E3917"/>
    <w:rsid w:val="005E4BE3"/>
    <w:rsid w:val="005E65CB"/>
    <w:rsid w:val="005F17EF"/>
    <w:rsid w:val="005F2D26"/>
    <w:rsid w:val="005F4B2F"/>
    <w:rsid w:val="005F4BAE"/>
    <w:rsid w:val="005F58F3"/>
    <w:rsid w:val="005F7107"/>
    <w:rsid w:val="00616ADD"/>
    <w:rsid w:val="00621550"/>
    <w:rsid w:val="00621F94"/>
    <w:rsid w:val="00625429"/>
    <w:rsid w:val="00630074"/>
    <w:rsid w:val="0063752B"/>
    <w:rsid w:val="00643326"/>
    <w:rsid w:val="00647C05"/>
    <w:rsid w:val="006509D2"/>
    <w:rsid w:val="00651459"/>
    <w:rsid w:val="006545E6"/>
    <w:rsid w:val="0065619F"/>
    <w:rsid w:val="00656E07"/>
    <w:rsid w:val="0066048A"/>
    <w:rsid w:val="00662FAA"/>
    <w:rsid w:val="006643FB"/>
    <w:rsid w:val="00664EC7"/>
    <w:rsid w:val="00665287"/>
    <w:rsid w:val="00666177"/>
    <w:rsid w:val="0066617B"/>
    <w:rsid w:val="00667FF8"/>
    <w:rsid w:val="00671092"/>
    <w:rsid w:val="00680A63"/>
    <w:rsid w:val="006824E1"/>
    <w:rsid w:val="00690127"/>
    <w:rsid w:val="0069033A"/>
    <w:rsid w:val="006970B6"/>
    <w:rsid w:val="006A014E"/>
    <w:rsid w:val="006A49DD"/>
    <w:rsid w:val="006A53E9"/>
    <w:rsid w:val="006A5F42"/>
    <w:rsid w:val="006B16BE"/>
    <w:rsid w:val="006B1B57"/>
    <w:rsid w:val="006B37E8"/>
    <w:rsid w:val="006B5DAB"/>
    <w:rsid w:val="006C076C"/>
    <w:rsid w:val="006C0AA9"/>
    <w:rsid w:val="006C2EFB"/>
    <w:rsid w:val="006C38FC"/>
    <w:rsid w:val="006D3A03"/>
    <w:rsid w:val="006D63E1"/>
    <w:rsid w:val="006E1109"/>
    <w:rsid w:val="006E13C1"/>
    <w:rsid w:val="006E2A8F"/>
    <w:rsid w:val="006E43EC"/>
    <w:rsid w:val="006E5A82"/>
    <w:rsid w:val="006F1393"/>
    <w:rsid w:val="006F3A3A"/>
    <w:rsid w:val="006F3E6E"/>
    <w:rsid w:val="00711963"/>
    <w:rsid w:val="007153C3"/>
    <w:rsid w:val="007175A2"/>
    <w:rsid w:val="007277B2"/>
    <w:rsid w:val="00733C44"/>
    <w:rsid w:val="00735B73"/>
    <w:rsid w:val="007378E4"/>
    <w:rsid w:val="007400F1"/>
    <w:rsid w:val="00741C94"/>
    <w:rsid w:val="00743158"/>
    <w:rsid w:val="0074499F"/>
    <w:rsid w:val="007624E9"/>
    <w:rsid w:val="00764343"/>
    <w:rsid w:val="00764E9C"/>
    <w:rsid w:val="00766222"/>
    <w:rsid w:val="00766486"/>
    <w:rsid w:val="00775971"/>
    <w:rsid w:val="007779CE"/>
    <w:rsid w:val="00790A75"/>
    <w:rsid w:val="00791A66"/>
    <w:rsid w:val="007A3B09"/>
    <w:rsid w:val="007B236C"/>
    <w:rsid w:val="007B386E"/>
    <w:rsid w:val="007B3E11"/>
    <w:rsid w:val="007B75FA"/>
    <w:rsid w:val="007C036E"/>
    <w:rsid w:val="007C34D8"/>
    <w:rsid w:val="007C5D74"/>
    <w:rsid w:val="007D1464"/>
    <w:rsid w:val="007D3555"/>
    <w:rsid w:val="007D51B6"/>
    <w:rsid w:val="007D795A"/>
    <w:rsid w:val="007E2620"/>
    <w:rsid w:val="007E6DA1"/>
    <w:rsid w:val="007E7D4D"/>
    <w:rsid w:val="007F20ED"/>
    <w:rsid w:val="007F296E"/>
    <w:rsid w:val="007F7DB4"/>
    <w:rsid w:val="008037BC"/>
    <w:rsid w:val="008062B0"/>
    <w:rsid w:val="008109F2"/>
    <w:rsid w:val="00811795"/>
    <w:rsid w:val="00814E86"/>
    <w:rsid w:val="00816569"/>
    <w:rsid w:val="00820297"/>
    <w:rsid w:val="008202C3"/>
    <w:rsid w:val="008304C8"/>
    <w:rsid w:val="008317FB"/>
    <w:rsid w:val="00834083"/>
    <w:rsid w:val="0083617B"/>
    <w:rsid w:val="0084136D"/>
    <w:rsid w:val="008429A8"/>
    <w:rsid w:val="008515DA"/>
    <w:rsid w:val="0085300E"/>
    <w:rsid w:val="00853BD5"/>
    <w:rsid w:val="00854C6A"/>
    <w:rsid w:val="00856787"/>
    <w:rsid w:val="00860554"/>
    <w:rsid w:val="008623AC"/>
    <w:rsid w:val="00863314"/>
    <w:rsid w:val="00867C4F"/>
    <w:rsid w:val="00876C64"/>
    <w:rsid w:val="00877B79"/>
    <w:rsid w:val="00882AD8"/>
    <w:rsid w:val="008921C9"/>
    <w:rsid w:val="00892AF9"/>
    <w:rsid w:val="00897001"/>
    <w:rsid w:val="008A115A"/>
    <w:rsid w:val="008A270D"/>
    <w:rsid w:val="008A3A6A"/>
    <w:rsid w:val="008A4364"/>
    <w:rsid w:val="008A4DBC"/>
    <w:rsid w:val="008A51D7"/>
    <w:rsid w:val="008A625C"/>
    <w:rsid w:val="008A7F2A"/>
    <w:rsid w:val="008B2250"/>
    <w:rsid w:val="008B36CB"/>
    <w:rsid w:val="008B4891"/>
    <w:rsid w:val="008B690F"/>
    <w:rsid w:val="008B6A29"/>
    <w:rsid w:val="008C0995"/>
    <w:rsid w:val="008C31C4"/>
    <w:rsid w:val="008C3AC7"/>
    <w:rsid w:val="008C6938"/>
    <w:rsid w:val="008D04B9"/>
    <w:rsid w:val="008D1DA4"/>
    <w:rsid w:val="008D2143"/>
    <w:rsid w:val="008D6714"/>
    <w:rsid w:val="008E36AA"/>
    <w:rsid w:val="008E6033"/>
    <w:rsid w:val="008E701C"/>
    <w:rsid w:val="008E79E0"/>
    <w:rsid w:val="008F2F10"/>
    <w:rsid w:val="008F5D71"/>
    <w:rsid w:val="00900F50"/>
    <w:rsid w:val="009027CF"/>
    <w:rsid w:val="00903EB4"/>
    <w:rsid w:val="009051F5"/>
    <w:rsid w:val="00905B92"/>
    <w:rsid w:val="00905E73"/>
    <w:rsid w:val="009079D2"/>
    <w:rsid w:val="00915D06"/>
    <w:rsid w:val="00922CA8"/>
    <w:rsid w:val="009303BC"/>
    <w:rsid w:val="009333CE"/>
    <w:rsid w:val="00933752"/>
    <w:rsid w:val="00935056"/>
    <w:rsid w:val="0094251E"/>
    <w:rsid w:val="0094501A"/>
    <w:rsid w:val="00946EE1"/>
    <w:rsid w:val="00950D5F"/>
    <w:rsid w:val="00950F2F"/>
    <w:rsid w:val="0095251C"/>
    <w:rsid w:val="00960779"/>
    <w:rsid w:val="00966562"/>
    <w:rsid w:val="00971D5C"/>
    <w:rsid w:val="009720B6"/>
    <w:rsid w:val="00981537"/>
    <w:rsid w:val="00982151"/>
    <w:rsid w:val="009823A4"/>
    <w:rsid w:val="00982F59"/>
    <w:rsid w:val="00994C2C"/>
    <w:rsid w:val="009A5A76"/>
    <w:rsid w:val="009A69AB"/>
    <w:rsid w:val="009B0B09"/>
    <w:rsid w:val="009B7853"/>
    <w:rsid w:val="009C1D36"/>
    <w:rsid w:val="009C44EC"/>
    <w:rsid w:val="009C617E"/>
    <w:rsid w:val="009C76A4"/>
    <w:rsid w:val="009E56CD"/>
    <w:rsid w:val="009E7253"/>
    <w:rsid w:val="009F162B"/>
    <w:rsid w:val="00A008CA"/>
    <w:rsid w:val="00A026FF"/>
    <w:rsid w:val="00A03A10"/>
    <w:rsid w:val="00A04BAE"/>
    <w:rsid w:val="00A055CD"/>
    <w:rsid w:val="00A06600"/>
    <w:rsid w:val="00A06C31"/>
    <w:rsid w:val="00A072E5"/>
    <w:rsid w:val="00A078F9"/>
    <w:rsid w:val="00A11E4D"/>
    <w:rsid w:val="00A1383A"/>
    <w:rsid w:val="00A235B5"/>
    <w:rsid w:val="00A24306"/>
    <w:rsid w:val="00A263A4"/>
    <w:rsid w:val="00A277B9"/>
    <w:rsid w:val="00A308E8"/>
    <w:rsid w:val="00A323FA"/>
    <w:rsid w:val="00A33D5B"/>
    <w:rsid w:val="00A4099E"/>
    <w:rsid w:val="00A435BF"/>
    <w:rsid w:val="00A45A1C"/>
    <w:rsid w:val="00A5083B"/>
    <w:rsid w:val="00A515E8"/>
    <w:rsid w:val="00A520FB"/>
    <w:rsid w:val="00A54616"/>
    <w:rsid w:val="00A61B38"/>
    <w:rsid w:val="00A61F4D"/>
    <w:rsid w:val="00A62AD3"/>
    <w:rsid w:val="00A666A1"/>
    <w:rsid w:val="00A66A2F"/>
    <w:rsid w:val="00A71414"/>
    <w:rsid w:val="00A7266C"/>
    <w:rsid w:val="00A74977"/>
    <w:rsid w:val="00A87FFC"/>
    <w:rsid w:val="00A9295E"/>
    <w:rsid w:val="00A93296"/>
    <w:rsid w:val="00A95130"/>
    <w:rsid w:val="00A95569"/>
    <w:rsid w:val="00AA2947"/>
    <w:rsid w:val="00AB3277"/>
    <w:rsid w:val="00AB5A7D"/>
    <w:rsid w:val="00AC12D2"/>
    <w:rsid w:val="00AD3472"/>
    <w:rsid w:val="00AD64D0"/>
    <w:rsid w:val="00AD7FD8"/>
    <w:rsid w:val="00AE0EE7"/>
    <w:rsid w:val="00AE1734"/>
    <w:rsid w:val="00AE1E8F"/>
    <w:rsid w:val="00AE52CC"/>
    <w:rsid w:val="00AF037F"/>
    <w:rsid w:val="00B0128D"/>
    <w:rsid w:val="00B10A4E"/>
    <w:rsid w:val="00B133C1"/>
    <w:rsid w:val="00B17C18"/>
    <w:rsid w:val="00B203EA"/>
    <w:rsid w:val="00B2261E"/>
    <w:rsid w:val="00B23BF7"/>
    <w:rsid w:val="00B2406A"/>
    <w:rsid w:val="00B24749"/>
    <w:rsid w:val="00B27393"/>
    <w:rsid w:val="00B3002B"/>
    <w:rsid w:val="00B3038B"/>
    <w:rsid w:val="00B305D8"/>
    <w:rsid w:val="00B3343E"/>
    <w:rsid w:val="00B41212"/>
    <w:rsid w:val="00B50BA5"/>
    <w:rsid w:val="00B53ABE"/>
    <w:rsid w:val="00B54243"/>
    <w:rsid w:val="00B557B1"/>
    <w:rsid w:val="00B65CC0"/>
    <w:rsid w:val="00B8726D"/>
    <w:rsid w:val="00B87E7E"/>
    <w:rsid w:val="00B94FD5"/>
    <w:rsid w:val="00B97594"/>
    <w:rsid w:val="00BA1970"/>
    <w:rsid w:val="00BA5DB9"/>
    <w:rsid w:val="00BA614C"/>
    <w:rsid w:val="00BB01E4"/>
    <w:rsid w:val="00BB4144"/>
    <w:rsid w:val="00BC0A86"/>
    <w:rsid w:val="00BC320E"/>
    <w:rsid w:val="00BC4C61"/>
    <w:rsid w:val="00BC52FC"/>
    <w:rsid w:val="00BD1301"/>
    <w:rsid w:val="00BD773F"/>
    <w:rsid w:val="00BE15D8"/>
    <w:rsid w:val="00BE40E2"/>
    <w:rsid w:val="00BE6376"/>
    <w:rsid w:val="00BF5EC2"/>
    <w:rsid w:val="00BF7169"/>
    <w:rsid w:val="00BF7908"/>
    <w:rsid w:val="00BF7ED3"/>
    <w:rsid w:val="00C06921"/>
    <w:rsid w:val="00C10062"/>
    <w:rsid w:val="00C10AAB"/>
    <w:rsid w:val="00C13007"/>
    <w:rsid w:val="00C15CDB"/>
    <w:rsid w:val="00C15FE5"/>
    <w:rsid w:val="00C202D6"/>
    <w:rsid w:val="00C24C51"/>
    <w:rsid w:val="00C253C8"/>
    <w:rsid w:val="00C31794"/>
    <w:rsid w:val="00C4259B"/>
    <w:rsid w:val="00C445C6"/>
    <w:rsid w:val="00C4697A"/>
    <w:rsid w:val="00C477DE"/>
    <w:rsid w:val="00C54D84"/>
    <w:rsid w:val="00C55089"/>
    <w:rsid w:val="00C55A45"/>
    <w:rsid w:val="00C61097"/>
    <w:rsid w:val="00C61966"/>
    <w:rsid w:val="00C62CAD"/>
    <w:rsid w:val="00C66AEA"/>
    <w:rsid w:val="00C73B8D"/>
    <w:rsid w:val="00C7768A"/>
    <w:rsid w:val="00C82CC2"/>
    <w:rsid w:val="00C95037"/>
    <w:rsid w:val="00C9605A"/>
    <w:rsid w:val="00CA28FD"/>
    <w:rsid w:val="00CA6340"/>
    <w:rsid w:val="00CB3D5D"/>
    <w:rsid w:val="00CC15A1"/>
    <w:rsid w:val="00CC21B7"/>
    <w:rsid w:val="00CC3A9E"/>
    <w:rsid w:val="00CC4E27"/>
    <w:rsid w:val="00CC7C71"/>
    <w:rsid w:val="00CD1A84"/>
    <w:rsid w:val="00CD5288"/>
    <w:rsid w:val="00CE6E88"/>
    <w:rsid w:val="00CF0765"/>
    <w:rsid w:val="00CF49F9"/>
    <w:rsid w:val="00CF5269"/>
    <w:rsid w:val="00CF68B6"/>
    <w:rsid w:val="00D04C56"/>
    <w:rsid w:val="00D12F3E"/>
    <w:rsid w:val="00D14B8F"/>
    <w:rsid w:val="00D22369"/>
    <w:rsid w:val="00D24B84"/>
    <w:rsid w:val="00D2602D"/>
    <w:rsid w:val="00D36C13"/>
    <w:rsid w:val="00D422A3"/>
    <w:rsid w:val="00D44610"/>
    <w:rsid w:val="00D45D44"/>
    <w:rsid w:val="00D46FC6"/>
    <w:rsid w:val="00D5790D"/>
    <w:rsid w:val="00D632CD"/>
    <w:rsid w:val="00D63910"/>
    <w:rsid w:val="00D702C3"/>
    <w:rsid w:val="00D712B7"/>
    <w:rsid w:val="00D754C5"/>
    <w:rsid w:val="00D77CA2"/>
    <w:rsid w:val="00D82992"/>
    <w:rsid w:val="00D843F1"/>
    <w:rsid w:val="00D92B39"/>
    <w:rsid w:val="00D948AB"/>
    <w:rsid w:val="00DB1B7D"/>
    <w:rsid w:val="00DB27CE"/>
    <w:rsid w:val="00DB3463"/>
    <w:rsid w:val="00DB5589"/>
    <w:rsid w:val="00DB5E46"/>
    <w:rsid w:val="00DC1F99"/>
    <w:rsid w:val="00DC2E85"/>
    <w:rsid w:val="00DC2FD7"/>
    <w:rsid w:val="00DC52A7"/>
    <w:rsid w:val="00DC6B31"/>
    <w:rsid w:val="00DD309B"/>
    <w:rsid w:val="00DD7715"/>
    <w:rsid w:val="00DE6E64"/>
    <w:rsid w:val="00DE700F"/>
    <w:rsid w:val="00DF064C"/>
    <w:rsid w:val="00DF4377"/>
    <w:rsid w:val="00DF467A"/>
    <w:rsid w:val="00DF7152"/>
    <w:rsid w:val="00E00977"/>
    <w:rsid w:val="00E00EE3"/>
    <w:rsid w:val="00E065CD"/>
    <w:rsid w:val="00E067D0"/>
    <w:rsid w:val="00E2229A"/>
    <w:rsid w:val="00E24610"/>
    <w:rsid w:val="00E30772"/>
    <w:rsid w:val="00E309AC"/>
    <w:rsid w:val="00E32D04"/>
    <w:rsid w:val="00E422C4"/>
    <w:rsid w:val="00E4782A"/>
    <w:rsid w:val="00E56924"/>
    <w:rsid w:val="00E57390"/>
    <w:rsid w:val="00E628CE"/>
    <w:rsid w:val="00E6316D"/>
    <w:rsid w:val="00E74D1A"/>
    <w:rsid w:val="00E74E07"/>
    <w:rsid w:val="00E76889"/>
    <w:rsid w:val="00E807DF"/>
    <w:rsid w:val="00E81319"/>
    <w:rsid w:val="00E819E8"/>
    <w:rsid w:val="00E90BFE"/>
    <w:rsid w:val="00E95240"/>
    <w:rsid w:val="00E96A0C"/>
    <w:rsid w:val="00E97D9B"/>
    <w:rsid w:val="00EA4A2B"/>
    <w:rsid w:val="00EB0E34"/>
    <w:rsid w:val="00EB132D"/>
    <w:rsid w:val="00EB1684"/>
    <w:rsid w:val="00EB24D4"/>
    <w:rsid w:val="00EB6F8A"/>
    <w:rsid w:val="00ED59BC"/>
    <w:rsid w:val="00ED7DE1"/>
    <w:rsid w:val="00EE1A9B"/>
    <w:rsid w:val="00EE46E2"/>
    <w:rsid w:val="00EE776C"/>
    <w:rsid w:val="00EE7D16"/>
    <w:rsid w:val="00EF189F"/>
    <w:rsid w:val="00EF3136"/>
    <w:rsid w:val="00EF56E5"/>
    <w:rsid w:val="00F00FE8"/>
    <w:rsid w:val="00F0180E"/>
    <w:rsid w:val="00F01F94"/>
    <w:rsid w:val="00F029ED"/>
    <w:rsid w:val="00F03BA6"/>
    <w:rsid w:val="00F10994"/>
    <w:rsid w:val="00F10ACC"/>
    <w:rsid w:val="00F11C13"/>
    <w:rsid w:val="00F125D8"/>
    <w:rsid w:val="00F17230"/>
    <w:rsid w:val="00F200A2"/>
    <w:rsid w:val="00F22582"/>
    <w:rsid w:val="00F23777"/>
    <w:rsid w:val="00F25560"/>
    <w:rsid w:val="00F26CD1"/>
    <w:rsid w:val="00F33045"/>
    <w:rsid w:val="00F37C6B"/>
    <w:rsid w:val="00F4048A"/>
    <w:rsid w:val="00F40ECF"/>
    <w:rsid w:val="00F427E8"/>
    <w:rsid w:val="00F42E6F"/>
    <w:rsid w:val="00F539F6"/>
    <w:rsid w:val="00F54F46"/>
    <w:rsid w:val="00F5657D"/>
    <w:rsid w:val="00F61B36"/>
    <w:rsid w:val="00F6619A"/>
    <w:rsid w:val="00F7265F"/>
    <w:rsid w:val="00F73C69"/>
    <w:rsid w:val="00F83D22"/>
    <w:rsid w:val="00F91290"/>
    <w:rsid w:val="00FA185B"/>
    <w:rsid w:val="00FA22B6"/>
    <w:rsid w:val="00FA5C81"/>
    <w:rsid w:val="00FA6133"/>
    <w:rsid w:val="00FA613A"/>
    <w:rsid w:val="00FA6EA4"/>
    <w:rsid w:val="00FB1A1C"/>
    <w:rsid w:val="00FB2FE3"/>
    <w:rsid w:val="00FC00D1"/>
    <w:rsid w:val="00FC1735"/>
    <w:rsid w:val="00FC21B2"/>
    <w:rsid w:val="00FC4C4C"/>
    <w:rsid w:val="00FD14D8"/>
    <w:rsid w:val="00FD2E4E"/>
    <w:rsid w:val="00FD31C5"/>
    <w:rsid w:val="00FE3B85"/>
    <w:rsid w:val="00FF5736"/>
    <w:rsid w:val="00FF78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59852E54"/>
  <w15:chartTrackingRefBased/>
  <w15:docId w15:val="{3F7AFEB0-604F-4AD5-AE27-9E008AD979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160" w:line="259" w:lineRule="auto"/>
    </w:pPr>
    <w:rPr>
      <w:rFonts w:eastAsia="Calibri" w:cs="Calibri"/>
      <w:color w:val="000000"/>
      <w:sz w:val="22"/>
      <w:szCs w:val="22"/>
    </w:rPr>
  </w:style>
  <w:style w:type="paragraph" w:styleId="Heading1">
    <w:name w:val="heading 1"/>
    <w:next w:val="Normal"/>
    <w:link w:val="Heading1Char"/>
    <w:uiPriority w:val="9"/>
    <w:qFormat/>
    <w:pPr>
      <w:keepNext/>
      <w:keepLines/>
      <w:spacing w:line="259" w:lineRule="auto"/>
      <w:ind w:left="10" w:hanging="10"/>
      <w:outlineLvl w:val="0"/>
    </w:pPr>
    <w:rPr>
      <w:rFonts w:eastAsia="Calibri" w:cs="Calibri"/>
      <w:b/>
      <w:color w:val="000000"/>
      <w:sz w:val="24"/>
      <w:szCs w:val="22"/>
      <w:u w:val="single" w:color="000000"/>
    </w:rPr>
  </w:style>
  <w:style w:type="paragraph" w:styleId="Heading2">
    <w:name w:val="heading 2"/>
    <w:next w:val="Normal"/>
    <w:link w:val="Heading2Char"/>
    <w:uiPriority w:val="9"/>
    <w:qFormat/>
    <w:pPr>
      <w:keepNext/>
      <w:keepLines/>
      <w:spacing w:line="259" w:lineRule="auto"/>
      <w:ind w:left="10" w:right="4" w:hanging="10"/>
      <w:outlineLvl w:val="1"/>
    </w:pPr>
    <w:rPr>
      <w:rFonts w:eastAsia="Calibri" w:cs="Calibri"/>
      <w:b/>
      <w:color w:val="000000"/>
      <w:sz w:val="24"/>
      <w:szCs w:val="22"/>
    </w:rPr>
  </w:style>
  <w:style w:type="paragraph" w:styleId="Heading3">
    <w:name w:val="heading 3"/>
    <w:basedOn w:val="Normal"/>
    <w:next w:val="Normal"/>
    <w:link w:val="Heading3Char"/>
    <w:uiPriority w:val="9"/>
    <w:semiHidden/>
    <w:unhideWhenUsed/>
    <w:qFormat/>
    <w:rsid w:val="004767DD"/>
    <w:pPr>
      <w:keepNext/>
      <w:spacing w:before="240" w:after="60"/>
      <w:outlineLvl w:val="2"/>
    </w:pPr>
    <w:rPr>
      <w:rFonts w:ascii="Calibri Light" w:eastAsia="Times New Roman" w:hAnsi="Calibri Light" w:cs="Times New Roman"/>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Pr>
      <w:rFonts w:ascii="Calibri" w:eastAsia="Calibri" w:hAnsi="Calibri" w:cs="Calibri"/>
      <w:b/>
      <w:color w:val="000000"/>
      <w:sz w:val="24"/>
    </w:rPr>
  </w:style>
  <w:style w:type="character" w:customStyle="1" w:styleId="Heading1Char">
    <w:name w:val="Heading 1 Char"/>
    <w:link w:val="Heading1"/>
    <w:uiPriority w:val="9"/>
    <w:rPr>
      <w:rFonts w:ascii="Calibri" w:eastAsia="Calibri" w:hAnsi="Calibri" w:cs="Calibri"/>
      <w:b/>
      <w:color w:val="000000"/>
      <w:sz w:val="24"/>
      <w:u w:val="single" w:color="000000"/>
    </w:rPr>
  </w:style>
  <w:style w:type="table" w:customStyle="1" w:styleId="TableGrid">
    <w:name w:val="TableGrid"/>
    <w:rPr>
      <w:sz w:val="22"/>
      <w:szCs w:val="22"/>
    </w:rPr>
    <w:tblPr>
      <w:tblCellMar>
        <w:top w:w="0" w:type="dxa"/>
        <w:left w:w="0" w:type="dxa"/>
        <w:bottom w:w="0" w:type="dxa"/>
        <w:right w:w="0" w:type="dxa"/>
      </w:tblCellMar>
    </w:tblPr>
  </w:style>
  <w:style w:type="paragraph" w:styleId="Footer">
    <w:name w:val="footer"/>
    <w:basedOn w:val="Normal"/>
    <w:link w:val="FooterChar"/>
    <w:uiPriority w:val="99"/>
    <w:unhideWhenUsed/>
    <w:rsid w:val="00341E25"/>
    <w:pPr>
      <w:tabs>
        <w:tab w:val="center" w:pos="4680"/>
        <w:tab w:val="right" w:pos="9360"/>
      </w:tabs>
      <w:spacing w:after="0" w:line="240" w:lineRule="auto"/>
    </w:pPr>
    <w:rPr>
      <w:rFonts w:ascii="Arial" w:eastAsia="Times New Roman" w:hAnsi="Arial" w:cs="Times New Roman"/>
      <w:color w:val="auto"/>
      <w:sz w:val="16"/>
      <w:szCs w:val="24"/>
    </w:rPr>
  </w:style>
  <w:style w:type="character" w:customStyle="1" w:styleId="FooterChar">
    <w:name w:val="Footer Char"/>
    <w:link w:val="Footer"/>
    <w:uiPriority w:val="99"/>
    <w:rsid w:val="00341E25"/>
    <w:rPr>
      <w:rFonts w:ascii="Arial" w:eastAsia="Times New Roman" w:hAnsi="Arial" w:cs="Times New Roman"/>
      <w:sz w:val="16"/>
      <w:szCs w:val="24"/>
    </w:rPr>
  </w:style>
  <w:style w:type="table" w:styleId="GridTable2-Accent1">
    <w:name w:val="Grid Table 2 Accent 1"/>
    <w:basedOn w:val="TableNormal"/>
    <w:uiPriority w:val="40"/>
    <w:rsid w:val="005977C2"/>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eGrid0">
    <w:name w:val="Table Grid"/>
    <w:basedOn w:val="TableNormal"/>
    <w:uiPriority w:val="39"/>
    <w:rsid w:val="00E00E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F6D33"/>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sid w:val="002F6D33"/>
    <w:rPr>
      <w:rFonts w:ascii="Segoe UI" w:eastAsia="Calibri" w:hAnsi="Segoe UI" w:cs="Segoe UI"/>
      <w:color w:val="000000"/>
      <w:sz w:val="18"/>
      <w:szCs w:val="18"/>
    </w:rPr>
  </w:style>
  <w:style w:type="paragraph" w:styleId="Header">
    <w:name w:val="header"/>
    <w:basedOn w:val="Normal"/>
    <w:link w:val="HeaderChar"/>
    <w:uiPriority w:val="99"/>
    <w:unhideWhenUsed/>
    <w:rsid w:val="002F6D33"/>
    <w:pPr>
      <w:tabs>
        <w:tab w:val="center" w:pos="4680"/>
        <w:tab w:val="right" w:pos="9360"/>
      </w:tabs>
      <w:spacing w:after="0" w:line="240" w:lineRule="auto"/>
    </w:pPr>
  </w:style>
  <w:style w:type="character" w:customStyle="1" w:styleId="HeaderChar">
    <w:name w:val="Header Char"/>
    <w:link w:val="Header"/>
    <w:uiPriority w:val="99"/>
    <w:rsid w:val="002F6D33"/>
    <w:rPr>
      <w:rFonts w:ascii="Calibri" w:eastAsia="Calibri" w:hAnsi="Calibri" w:cs="Calibri"/>
      <w:color w:val="000000"/>
    </w:rPr>
  </w:style>
  <w:style w:type="character" w:styleId="CommentReference">
    <w:name w:val="annotation reference"/>
    <w:uiPriority w:val="99"/>
    <w:unhideWhenUsed/>
    <w:rsid w:val="00B3038B"/>
    <w:rPr>
      <w:sz w:val="16"/>
      <w:szCs w:val="16"/>
    </w:rPr>
  </w:style>
  <w:style w:type="paragraph" w:styleId="CommentText">
    <w:name w:val="annotation text"/>
    <w:basedOn w:val="Normal"/>
    <w:link w:val="CommentTextChar"/>
    <w:uiPriority w:val="99"/>
    <w:unhideWhenUsed/>
    <w:rsid w:val="00B3038B"/>
    <w:pPr>
      <w:spacing w:line="240" w:lineRule="auto"/>
    </w:pPr>
    <w:rPr>
      <w:sz w:val="20"/>
      <w:szCs w:val="20"/>
    </w:rPr>
  </w:style>
  <w:style w:type="character" w:customStyle="1" w:styleId="CommentTextChar">
    <w:name w:val="Comment Text Char"/>
    <w:link w:val="CommentText"/>
    <w:uiPriority w:val="99"/>
    <w:rsid w:val="00B3038B"/>
    <w:rPr>
      <w:rFonts w:ascii="Calibri" w:eastAsia="Calibri" w:hAnsi="Calibri" w:cs="Calibri"/>
      <w:color w:val="000000"/>
      <w:sz w:val="20"/>
      <w:szCs w:val="20"/>
    </w:rPr>
  </w:style>
  <w:style w:type="paragraph" w:styleId="CommentSubject">
    <w:name w:val="annotation subject"/>
    <w:basedOn w:val="CommentText"/>
    <w:next w:val="CommentText"/>
    <w:link w:val="CommentSubjectChar"/>
    <w:uiPriority w:val="99"/>
    <w:semiHidden/>
    <w:unhideWhenUsed/>
    <w:rsid w:val="00B3038B"/>
    <w:rPr>
      <w:b/>
      <w:bCs/>
    </w:rPr>
  </w:style>
  <w:style w:type="character" w:customStyle="1" w:styleId="CommentSubjectChar">
    <w:name w:val="Comment Subject Char"/>
    <w:link w:val="CommentSubject"/>
    <w:uiPriority w:val="99"/>
    <w:semiHidden/>
    <w:rsid w:val="00B3038B"/>
    <w:rPr>
      <w:rFonts w:ascii="Calibri" w:eastAsia="Calibri" w:hAnsi="Calibri" w:cs="Calibri"/>
      <w:b/>
      <w:bCs/>
      <w:color w:val="000000"/>
      <w:sz w:val="20"/>
      <w:szCs w:val="20"/>
    </w:rPr>
  </w:style>
  <w:style w:type="paragraph" w:customStyle="1" w:styleId="MediumGrid1-Accent21">
    <w:name w:val="Medium Grid 1 - Accent 21"/>
    <w:basedOn w:val="Normal"/>
    <w:uiPriority w:val="34"/>
    <w:qFormat/>
    <w:rsid w:val="00882AD8"/>
    <w:pPr>
      <w:spacing w:after="200" w:line="276" w:lineRule="auto"/>
      <w:ind w:left="720"/>
      <w:contextualSpacing/>
    </w:pPr>
    <w:rPr>
      <w:rFonts w:eastAsia="MS Mincho" w:cs="Times New Roman"/>
      <w:color w:val="auto"/>
    </w:rPr>
  </w:style>
  <w:style w:type="paragraph" w:customStyle="1" w:styleId="MediumList2-Accent21">
    <w:name w:val="Medium List 2 - Accent 21"/>
    <w:hidden/>
    <w:uiPriority w:val="99"/>
    <w:semiHidden/>
    <w:rsid w:val="00AB5A7D"/>
    <w:rPr>
      <w:rFonts w:eastAsia="Calibri" w:cs="Calibri"/>
      <w:color w:val="000000"/>
      <w:sz w:val="22"/>
      <w:szCs w:val="22"/>
    </w:rPr>
  </w:style>
  <w:style w:type="character" w:styleId="Emphasis">
    <w:name w:val="Emphasis"/>
    <w:uiPriority w:val="20"/>
    <w:qFormat/>
    <w:rsid w:val="00BC320E"/>
    <w:rPr>
      <w:i/>
      <w:iCs/>
    </w:rPr>
  </w:style>
  <w:style w:type="character" w:styleId="Hyperlink">
    <w:name w:val="Hyperlink"/>
    <w:uiPriority w:val="99"/>
    <w:unhideWhenUsed/>
    <w:rsid w:val="008F5D71"/>
    <w:rPr>
      <w:color w:val="0000FF"/>
      <w:u w:val="single"/>
    </w:rPr>
  </w:style>
  <w:style w:type="paragraph" w:styleId="ListParagraph">
    <w:name w:val="List Paragraph"/>
    <w:basedOn w:val="Normal"/>
    <w:uiPriority w:val="34"/>
    <w:qFormat/>
    <w:rsid w:val="00527591"/>
    <w:pPr>
      <w:spacing w:after="0" w:line="240" w:lineRule="auto"/>
      <w:ind w:left="720"/>
      <w:contextualSpacing/>
    </w:pPr>
    <w:rPr>
      <w:rFonts w:ascii="Cambria" w:eastAsia="Cambria" w:hAnsi="Cambria" w:cs="Times New Roman"/>
      <w:color w:val="auto"/>
      <w:sz w:val="24"/>
      <w:szCs w:val="24"/>
    </w:rPr>
  </w:style>
  <w:style w:type="character" w:customStyle="1" w:styleId="apple-converted-space">
    <w:name w:val="apple-converted-space"/>
    <w:rsid w:val="00982F59"/>
  </w:style>
  <w:style w:type="paragraph" w:styleId="NormalWeb">
    <w:name w:val="Normal (Web)"/>
    <w:basedOn w:val="Normal"/>
    <w:uiPriority w:val="99"/>
    <w:unhideWhenUsed/>
    <w:rsid w:val="00D44610"/>
    <w:pPr>
      <w:spacing w:before="100" w:beforeAutospacing="1" w:after="100" w:afterAutospacing="1" w:line="240" w:lineRule="auto"/>
    </w:pPr>
    <w:rPr>
      <w:rFonts w:ascii="Times New Roman" w:eastAsia="Times New Roman" w:hAnsi="Times New Roman" w:cs="Times New Roman"/>
      <w:color w:val="auto"/>
      <w:sz w:val="24"/>
      <w:szCs w:val="24"/>
      <w:lang w:val="en-AU" w:eastAsia="en-AU"/>
    </w:rPr>
  </w:style>
  <w:style w:type="paragraph" w:styleId="NoSpacing">
    <w:name w:val="No Spacing"/>
    <w:uiPriority w:val="1"/>
    <w:qFormat/>
    <w:rsid w:val="00CF5269"/>
    <w:rPr>
      <w:rFonts w:eastAsia="Calibri"/>
      <w:sz w:val="22"/>
      <w:szCs w:val="22"/>
    </w:rPr>
  </w:style>
  <w:style w:type="character" w:customStyle="1" w:styleId="Heading3Char">
    <w:name w:val="Heading 3 Char"/>
    <w:link w:val="Heading3"/>
    <w:uiPriority w:val="9"/>
    <w:semiHidden/>
    <w:rsid w:val="004767DD"/>
    <w:rPr>
      <w:rFonts w:ascii="Calibri Light" w:eastAsia="Times New Roman" w:hAnsi="Calibri Light" w:cs="Times New Roman"/>
      <w:b/>
      <w:bCs/>
      <w:color w:val="000000"/>
      <w:sz w:val="26"/>
      <w:szCs w:val="26"/>
      <w:lang w:val="en-US" w:eastAsia="en-US"/>
    </w:rPr>
  </w:style>
  <w:style w:type="character" w:styleId="FollowedHyperlink">
    <w:name w:val="FollowedHyperlink"/>
    <w:uiPriority w:val="99"/>
    <w:semiHidden/>
    <w:unhideWhenUsed/>
    <w:rsid w:val="00AB3277"/>
    <w:rPr>
      <w:color w:val="954F72"/>
      <w:u w:val="single"/>
    </w:rPr>
  </w:style>
  <w:style w:type="character" w:styleId="UnresolvedMention">
    <w:name w:val="Unresolved Mention"/>
    <w:basedOn w:val="DefaultParagraphFont"/>
    <w:uiPriority w:val="99"/>
    <w:semiHidden/>
    <w:unhideWhenUsed/>
    <w:rsid w:val="00CD1A8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8239749">
      <w:bodyDiv w:val="1"/>
      <w:marLeft w:val="0"/>
      <w:marRight w:val="0"/>
      <w:marTop w:val="0"/>
      <w:marBottom w:val="0"/>
      <w:divBdr>
        <w:top w:val="none" w:sz="0" w:space="0" w:color="auto"/>
        <w:left w:val="none" w:sz="0" w:space="0" w:color="auto"/>
        <w:bottom w:val="none" w:sz="0" w:space="0" w:color="auto"/>
        <w:right w:val="none" w:sz="0" w:space="0" w:color="auto"/>
      </w:divBdr>
    </w:div>
    <w:div w:id="148836090">
      <w:bodyDiv w:val="1"/>
      <w:marLeft w:val="0"/>
      <w:marRight w:val="0"/>
      <w:marTop w:val="0"/>
      <w:marBottom w:val="0"/>
      <w:divBdr>
        <w:top w:val="none" w:sz="0" w:space="0" w:color="auto"/>
        <w:left w:val="none" w:sz="0" w:space="0" w:color="auto"/>
        <w:bottom w:val="none" w:sz="0" w:space="0" w:color="auto"/>
        <w:right w:val="none" w:sz="0" w:space="0" w:color="auto"/>
      </w:divBdr>
    </w:div>
    <w:div w:id="293753658">
      <w:bodyDiv w:val="1"/>
      <w:marLeft w:val="0"/>
      <w:marRight w:val="0"/>
      <w:marTop w:val="0"/>
      <w:marBottom w:val="0"/>
      <w:divBdr>
        <w:top w:val="none" w:sz="0" w:space="0" w:color="auto"/>
        <w:left w:val="none" w:sz="0" w:space="0" w:color="auto"/>
        <w:bottom w:val="none" w:sz="0" w:space="0" w:color="auto"/>
        <w:right w:val="none" w:sz="0" w:space="0" w:color="auto"/>
      </w:divBdr>
    </w:div>
    <w:div w:id="493644275">
      <w:bodyDiv w:val="1"/>
      <w:marLeft w:val="0"/>
      <w:marRight w:val="0"/>
      <w:marTop w:val="0"/>
      <w:marBottom w:val="0"/>
      <w:divBdr>
        <w:top w:val="none" w:sz="0" w:space="0" w:color="auto"/>
        <w:left w:val="none" w:sz="0" w:space="0" w:color="auto"/>
        <w:bottom w:val="none" w:sz="0" w:space="0" w:color="auto"/>
        <w:right w:val="none" w:sz="0" w:space="0" w:color="auto"/>
      </w:divBdr>
    </w:div>
    <w:div w:id="1015501783">
      <w:bodyDiv w:val="1"/>
      <w:marLeft w:val="0"/>
      <w:marRight w:val="0"/>
      <w:marTop w:val="0"/>
      <w:marBottom w:val="0"/>
      <w:divBdr>
        <w:top w:val="none" w:sz="0" w:space="0" w:color="auto"/>
        <w:left w:val="none" w:sz="0" w:space="0" w:color="auto"/>
        <w:bottom w:val="none" w:sz="0" w:space="0" w:color="auto"/>
        <w:right w:val="none" w:sz="0" w:space="0" w:color="auto"/>
      </w:divBdr>
    </w:div>
    <w:div w:id="1022433460">
      <w:bodyDiv w:val="1"/>
      <w:marLeft w:val="0"/>
      <w:marRight w:val="0"/>
      <w:marTop w:val="0"/>
      <w:marBottom w:val="0"/>
      <w:divBdr>
        <w:top w:val="none" w:sz="0" w:space="0" w:color="auto"/>
        <w:left w:val="none" w:sz="0" w:space="0" w:color="auto"/>
        <w:bottom w:val="none" w:sz="0" w:space="0" w:color="auto"/>
        <w:right w:val="none" w:sz="0" w:space="0" w:color="auto"/>
      </w:divBdr>
    </w:div>
    <w:div w:id="1153762503">
      <w:bodyDiv w:val="1"/>
      <w:marLeft w:val="0"/>
      <w:marRight w:val="0"/>
      <w:marTop w:val="0"/>
      <w:marBottom w:val="0"/>
      <w:divBdr>
        <w:top w:val="none" w:sz="0" w:space="0" w:color="auto"/>
        <w:left w:val="none" w:sz="0" w:space="0" w:color="auto"/>
        <w:bottom w:val="none" w:sz="0" w:space="0" w:color="auto"/>
        <w:right w:val="none" w:sz="0" w:space="0" w:color="auto"/>
      </w:divBdr>
    </w:div>
    <w:div w:id="1155031073">
      <w:bodyDiv w:val="1"/>
      <w:marLeft w:val="0"/>
      <w:marRight w:val="0"/>
      <w:marTop w:val="0"/>
      <w:marBottom w:val="0"/>
      <w:divBdr>
        <w:top w:val="none" w:sz="0" w:space="0" w:color="auto"/>
        <w:left w:val="none" w:sz="0" w:space="0" w:color="auto"/>
        <w:bottom w:val="none" w:sz="0" w:space="0" w:color="auto"/>
        <w:right w:val="none" w:sz="0" w:space="0" w:color="auto"/>
      </w:divBdr>
    </w:div>
    <w:div w:id="1216892861">
      <w:bodyDiv w:val="1"/>
      <w:marLeft w:val="0"/>
      <w:marRight w:val="0"/>
      <w:marTop w:val="0"/>
      <w:marBottom w:val="0"/>
      <w:divBdr>
        <w:top w:val="none" w:sz="0" w:space="0" w:color="auto"/>
        <w:left w:val="none" w:sz="0" w:space="0" w:color="auto"/>
        <w:bottom w:val="none" w:sz="0" w:space="0" w:color="auto"/>
        <w:right w:val="none" w:sz="0" w:space="0" w:color="auto"/>
      </w:divBdr>
    </w:div>
    <w:div w:id="1702976222">
      <w:bodyDiv w:val="1"/>
      <w:marLeft w:val="0"/>
      <w:marRight w:val="0"/>
      <w:marTop w:val="0"/>
      <w:marBottom w:val="0"/>
      <w:divBdr>
        <w:top w:val="none" w:sz="0" w:space="0" w:color="auto"/>
        <w:left w:val="none" w:sz="0" w:space="0" w:color="auto"/>
        <w:bottom w:val="none" w:sz="0" w:space="0" w:color="auto"/>
        <w:right w:val="none" w:sz="0" w:space="0" w:color="auto"/>
      </w:divBdr>
    </w:div>
    <w:div w:id="1720855689">
      <w:bodyDiv w:val="1"/>
      <w:marLeft w:val="0"/>
      <w:marRight w:val="0"/>
      <w:marTop w:val="0"/>
      <w:marBottom w:val="0"/>
      <w:divBdr>
        <w:top w:val="none" w:sz="0" w:space="0" w:color="auto"/>
        <w:left w:val="none" w:sz="0" w:space="0" w:color="auto"/>
        <w:bottom w:val="none" w:sz="0" w:space="0" w:color="auto"/>
        <w:right w:val="none" w:sz="0" w:space="0" w:color="auto"/>
      </w:divBdr>
    </w:div>
    <w:div w:id="1725173615">
      <w:bodyDiv w:val="1"/>
      <w:marLeft w:val="0"/>
      <w:marRight w:val="0"/>
      <w:marTop w:val="0"/>
      <w:marBottom w:val="0"/>
      <w:divBdr>
        <w:top w:val="none" w:sz="0" w:space="0" w:color="auto"/>
        <w:left w:val="none" w:sz="0" w:space="0" w:color="auto"/>
        <w:bottom w:val="none" w:sz="0" w:space="0" w:color="auto"/>
        <w:right w:val="none" w:sz="0" w:space="0" w:color="auto"/>
      </w:divBdr>
    </w:div>
    <w:div w:id="1851413555">
      <w:bodyDiv w:val="1"/>
      <w:marLeft w:val="0"/>
      <w:marRight w:val="0"/>
      <w:marTop w:val="0"/>
      <w:marBottom w:val="0"/>
      <w:divBdr>
        <w:top w:val="none" w:sz="0" w:space="0" w:color="auto"/>
        <w:left w:val="none" w:sz="0" w:space="0" w:color="auto"/>
        <w:bottom w:val="none" w:sz="0" w:space="0" w:color="auto"/>
        <w:right w:val="none" w:sz="0" w:space="0" w:color="auto"/>
      </w:divBdr>
    </w:div>
    <w:div w:id="1909609346">
      <w:bodyDiv w:val="1"/>
      <w:marLeft w:val="0"/>
      <w:marRight w:val="0"/>
      <w:marTop w:val="0"/>
      <w:marBottom w:val="0"/>
      <w:divBdr>
        <w:top w:val="none" w:sz="0" w:space="0" w:color="auto"/>
        <w:left w:val="none" w:sz="0" w:space="0" w:color="auto"/>
        <w:bottom w:val="none" w:sz="0" w:space="0" w:color="auto"/>
        <w:right w:val="none" w:sz="0" w:space="0" w:color="auto"/>
      </w:divBdr>
    </w:div>
    <w:div w:id="1932155897">
      <w:bodyDiv w:val="1"/>
      <w:marLeft w:val="0"/>
      <w:marRight w:val="0"/>
      <w:marTop w:val="0"/>
      <w:marBottom w:val="0"/>
      <w:divBdr>
        <w:top w:val="none" w:sz="0" w:space="0" w:color="auto"/>
        <w:left w:val="none" w:sz="0" w:space="0" w:color="auto"/>
        <w:bottom w:val="none" w:sz="0" w:space="0" w:color="auto"/>
        <w:right w:val="none" w:sz="0" w:space="0" w:color="auto"/>
      </w:divBdr>
    </w:div>
    <w:div w:id="2006739419">
      <w:bodyDiv w:val="1"/>
      <w:marLeft w:val="0"/>
      <w:marRight w:val="0"/>
      <w:marTop w:val="0"/>
      <w:marBottom w:val="0"/>
      <w:divBdr>
        <w:top w:val="none" w:sz="0" w:space="0" w:color="auto"/>
        <w:left w:val="none" w:sz="0" w:space="0" w:color="auto"/>
        <w:bottom w:val="none" w:sz="0" w:space="0" w:color="auto"/>
        <w:right w:val="none" w:sz="0" w:space="0" w:color="auto"/>
      </w:divBdr>
    </w:div>
    <w:div w:id="206420642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cbi.nlm.nih.gov/nuccore/NG_005905.2" TargetMode="External"/><Relationship Id="rId13" Type="http://schemas.openxmlformats.org/officeDocument/2006/relationships/hyperlink" Target="http://bjfenglab.org/" TargetMode="External"/><Relationship Id="rId18" Type="http://schemas.openxmlformats.org/officeDocument/2006/relationships/image" Target="media/image1.png"/><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image" Target="media/image4.png"/><Relationship Id="rId7" Type="http://schemas.openxmlformats.org/officeDocument/2006/relationships/endnotes" Target="endnotes.xml"/><Relationship Id="rId12" Type="http://schemas.openxmlformats.org/officeDocument/2006/relationships/hyperlink" Target="https://www.ncbi.nlm.nih.gov/nuccore/NM_000059.4" TargetMode="External"/><Relationship Id="rId17" Type="http://schemas.openxmlformats.org/officeDocument/2006/relationships/hyperlink" Target="https://www.orpha.net/consor/cgi-bin/Disease_HPOTerms_Simple.php?lng=EN"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fenglab.chpc.utah.edu/cool3/manual.html" TargetMode="External"/><Relationship Id="rId20" Type="http://schemas.openxmlformats.org/officeDocument/2006/relationships/image" Target="media/image3.jp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cbi.nlm.nih.gov/nuccore/NG_012772.3"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bjfenglab.org/" TargetMode="External"/><Relationship Id="rId23" Type="http://schemas.openxmlformats.org/officeDocument/2006/relationships/header" Target="header1.xml"/><Relationship Id="rId28" Type="http://schemas.openxmlformats.org/officeDocument/2006/relationships/theme" Target="theme/theme1.xml"/><Relationship Id="rId10" Type="http://schemas.openxmlformats.org/officeDocument/2006/relationships/hyperlink" Target="http://www.ncbi.nlm.nih.gov/nuccore/U14680" TargetMode="External"/><Relationship Id="rId19"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www.ncbi.nlm.nih.gov/nuccore/NM_007294.3" TargetMode="External"/><Relationship Id="rId14" Type="http://schemas.openxmlformats.org/officeDocument/2006/relationships/hyperlink" Target="https://fenglab.chpc.utah.edu/cool3/manual.html" TargetMode="External"/><Relationship Id="rId22" Type="http://schemas.openxmlformats.org/officeDocument/2006/relationships/image" Target="media/image5.jpe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C0A5FA-7189-48AF-B13E-04339DB9AE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71</TotalTime>
  <Pages>23</Pages>
  <Words>5862</Words>
  <Characters>33414</Characters>
  <Application>Microsoft Office Word</Application>
  <DocSecurity>0</DocSecurity>
  <Lines>278</Lines>
  <Paragraphs>78</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ARUP Laboratories</Company>
  <LinksUpToDate>false</LinksUpToDate>
  <CharactersWithSpaces>39198</CharactersWithSpaces>
  <SharedDoc>false</SharedDoc>
  <HLinks>
    <vt:vector size="60" baseType="variant">
      <vt:variant>
        <vt:i4>983064</vt:i4>
      </vt:variant>
      <vt:variant>
        <vt:i4>27</vt:i4>
      </vt:variant>
      <vt:variant>
        <vt:i4>0</vt:i4>
      </vt:variant>
      <vt:variant>
        <vt:i4>5</vt:i4>
      </vt:variant>
      <vt:variant>
        <vt:lpwstr>https://www.orpha.net/consor/cgi-bin/Disease_HPOTerms_Simple.php?lng=EN</vt:lpwstr>
      </vt:variant>
      <vt:variant>
        <vt:lpwstr/>
      </vt:variant>
      <vt:variant>
        <vt:i4>2162800</vt:i4>
      </vt:variant>
      <vt:variant>
        <vt:i4>24</vt:i4>
      </vt:variant>
      <vt:variant>
        <vt:i4>0</vt:i4>
      </vt:variant>
      <vt:variant>
        <vt:i4>5</vt:i4>
      </vt:variant>
      <vt:variant>
        <vt:lpwstr>https://fengbj-laboratory.org/cool2/manual.html</vt:lpwstr>
      </vt:variant>
      <vt:variant>
        <vt:lpwstr/>
      </vt:variant>
      <vt:variant>
        <vt:i4>8257650</vt:i4>
      </vt:variant>
      <vt:variant>
        <vt:i4>21</vt:i4>
      </vt:variant>
      <vt:variant>
        <vt:i4>0</vt:i4>
      </vt:variant>
      <vt:variant>
        <vt:i4>5</vt:i4>
      </vt:variant>
      <vt:variant>
        <vt:lpwstr>https://fengbj-laboratory.org/cool2/server.uu.html</vt:lpwstr>
      </vt:variant>
      <vt:variant>
        <vt:lpwstr/>
      </vt:variant>
      <vt:variant>
        <vt:i4>2162800</vt:i4>
      </vt:variant>
      <vt:variant>
        <vt:i4>18</vt:i4>
      </vt:variant>
      <vt:variant>
        <vt:i4>0</vt:i4>
      </vt:variant>
      <vt:variant>
        <vt:i4>5</vt:i4>
      </vt:variant>
      <vt:variant>
        <vt:lpwstr>https://fengbj-laboratory.org/cool2/manual.html</vt:lpwstr>
      </vt:variant>
      <vt:variant>
        <vt:lpwstr/>
      </vt:variant>
      <vt:variant>
        <vt:i4>8257650</vt:i4>
      </vt:variant>
      <vt:variant>
        <vt:i4>15</vt:i4>
      </vt:variant>
      <vt:variant>
        <vt:i4>0</vt:i4>
      </vt:variant>
      <vt:variant>
        <vt:i4>5</vt:i4>
      </vt:variant>
      <vt:variant>
        <vt:lpwstr>https://fengbj-laboratory.org/cool2/server.uu.html</vt:lpwstr>
      </vt:variant>
      <vt:variant>
        <vt:lpwstr/>
      </vt:variant>
      <vt:variant>
        <vt:i4>7143450</vt:i4>
      </vt:variant>
      <vt:variant>
        <vt:i4>12</vt:i4>
      </vt:variant>
      <vt:variant>
        <vt:i4>0</vt:i4>
      </vt:variant>
      <vt:variant>
        <vt:i4>5</vt:i4>
      </vt:variant>
      <vt:variant>
        <vt:lpwstr>https://www.ncbi.nlm.nih.gov/nuccore/NM_000059.4</vt:lpwstr>
      </vt:variant>
      <vt:variant>
        <vt:lpwstr/>
      </vt:variant>
      <vt:variant>
        <vt:i4>8061004</vt:i4>
      </vt:variant>
      <vt:variant>
        <vt:i4>9</vt:i4>
      </vt:variant>
      <vt:variant>
        <vt:i4>0</vt:i4>
      </vt:variant>
      <vt:variant>
        <vt:i4>5</vt:i4>
      </vt:variant>
      <vt:variant>
        <vt:lpwstr>http://www.ncbi.nlm.nih.gov/nuccore/NG_012772.3</vt:lpwstr>
      </vt:variant>
      <vt:variant>
        <vt:lpwstr/>
      </vt:variant>
      <vt:variant>
        <vt:i4>3145776</vt:i4>
      </vt:variant>
      <vt:variant>
        <vt:i4>6</vt:i4>
      </vt:variant>
      <vt:variant>
        <vt:i4>0</vt:i4>
      </vt:variant>
      <vt:variant>
        <vt:i4>5</vt:i4>
      </vt:variant>
      <vt:variant>
        <vt:lpwstr>http://www.ncbi.nlm.nih.gov/nuccore/U14680</vt:lpwstr>
      </vt:variant>
      <vt:variant>
        <vt:lpwstr/>
      </vt:variant>
      <vt:variant>
        <vt:i4>7995470</vt:i4>
      </vt:variant>
      <vt:variant>
        <vt:i4>3</vt:i4>
      </vt:variant>
      <vt:variant>
        <vt:i4>0</vt:i4>
      </vt:variant>
      <vt:variant>
        <vt:i4>5</vt:i4>
      </vt:variant>
      <vt:variant>
        <vt:lpwstr>http://www.ncbi.nlm.nih.gov/nuccore/NM_007294.3</vt:lpwstr>
      </vt:variant>
      <vt:variant>
        <vt:lpwstr/>
      </vt:variant>
      <vt:variant>
        <vt:i4>8060996</vt:i4>
      </vt:variant>
      <vt:variant>
        <vt:i4>0</vt:i4>
      </vt:variant>
      <vt:variant>
        <vt:i4>0</vt:i4>
      </vt:variant>
      <vt:variant>
        <vt:i4>5</vt:i4>
      </vt:variant>
      <vt:variant>
        <vt:lpwstr>http://www.ncbi.nlm.nih.gov/nuccore/NG_005905.2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Amber Love</dc:creator>
  <cp:keywords/>
  <cp:lastModifiedBy>Michael Parsons</cp:lastModifiedBy>
  <cp:revision>4</cp:revision>
  <cp:lastPrinted>2018-02-05T02:04:00Z</cp:lastPrinted>
  <dcterms:created xsi:type="dcterms:W3CDTF">2023-11-22T02:48:00Z</dcterms:created>
  <dcterms:modified xsi:type="dcterms:W3CDTF">2023-11-23T05:52:00Z</dcterms:modified>
</cp:coreProperties>
</file>