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CEF0C" w14:textId="77777777" w:rsidR="00B622BE" w:rsidRDefault="00B622BE" w:rsidP="00B622BE"/>
    <w:p w14:paraId="269282C0" w14:textId="0ACDF260" w:rsidR="002342A7" w:rsidRPr="00A83FFE" w:rsidRDefault="00B622BE" w:rsidP="00A83FFE">
      <w:pPr>
        <w:rPr>
          <w:b/>
          <w:bCs/>
          <w:sz w:val="28"/>
          <w:szCs w:val="28"/>
        </w:rPr>
      </w:pPr>
      <w:r w:rsidRPr="00B622BE">
        <w:rPr>
          <w:b/>
          <w:bCs/>
          <w:sz w:val="28"/>
          <w:szCs w:val="28"/>
        </w:rPr>
        <w:t>Criteria &amp; Strength Specifications for ADA</w:t>
      </w:r>
    </w:p>
    <w:p w14:paraId="5DAECE59" w14:textId="77777777" w:rsidR="002342A7" w:rsidRPr="002342A7" w:rsidRDefault="002342A7" w:rsidP="002342A7">
      <w:pPr>
        <w:spacing w:after="0" w:line="240" w:lineRule="auto"/>
        <w:jc w:val="center"/>
        <w:rPr>
          <w:i/>
          <w:iCs/>
          <w:kern w:val="0"/>
          <w14:ligatures w14:val="none"/>
        </w:rPr>
      </w:pPr>
    </w:p>
    <w:p w14:paraId="162F1AEE" w14:textId="77777777" w:rsid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PS3</w:t>
      </w:r>
    </w:p>
    <w:p w14:paraId="5B5D31D7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</w:p>
    <w:p w14:paraId="2828D3D6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SVI Recommended Resources</w:t>
      </w:r>
    </w:p>
    <w:p w14:paraId="41537522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 xml:space="preserve">Functional assay sheet. Please follow the instructions </w:t>
      </w:r>
      <w:proofErr w:type="gramStart"/>
      <w:r w:rsidRPr="002342A7">
        <w:rPr>
          <w:i/>
          <w:iCs/>
          <w:kern w:val="0"/>
          <w14:ligatures w14:val="none"/>
        </w:rPr>
        <w:t>in</w:t>
      </w:r>
      <w:proofErr w:type="gramEnd"/>
      <w:r w:rsidRPr="002342A7">
        <w:rPr>
          <w:i/>
          <w:iCs/>
          <w:kern w:val="0"/>
          <w14:ligatures w14:val="none"/>
        </w:rPr>
        <w:t xml:space="preserve"> the sheet. </w:t>
      </w:r>
    </w:p>
    <w:p w14:paraId="39C182A0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Original ACMG Summary</w:t>
      </w:r>
    </w:p>
    <w:p w14:paraId="4FBD15D5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Well-established in vitro or in vivo functional studies supportive of a damaging effect on the gene or gene product.</w:t>
      </w:r>
    </w:p>
    <w:p w14:paraId="23FB60D3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Note: Functional studies that have been validated and shown to be reproducible and robust in a clinical diagnostic laboratory setting are considered the most well-established.</w:t>
      </w:r>
    </w:p>
    <w:p w14:paraId="7DBE4D53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VCEP Specifications:</w:t>
      </w:r>
    </w:p>
    <w:p w14:paraId="08A95EB8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 xml:space="preserve">Strong Specification: </w:t>
      </w:r>
    </w:p>
    <w:p w14:paraId="64A36C2B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PS3 may potentially be applied at the default strength level of Strong for evidence from an animal model expressing the variant of interest and recapitulating the ADA-SCID phenotype.</w:t>
      </w:r>
    </w:p>
    <w:p w14:paraId="12FBC8E0" w14:textId="0588A9EB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Modification Type:</w:t>
      </w:r>
      <w:r>
        <w:rPr>
          <w:b/>
          <w:bCs/>
          <w:i/>
          <w:iCs/>
          <w:kern w:val="0"/>
          <w14:ligatures w14:val="none"/>
        </w:rPr>
        <w:t xml:space="preserve"> </w:t>
      </w:r>
      <w:r w:rsidRPr="002342A7">
        <w:rPr>
          <w:i/>
          <w:iCs/>
          <w:kern w:val="0"/>
          <w14:ligatures w14:val="none"/>
        </w:rPr>
        <w:t>Gene-specific</w:t>
      </w:r>
    </w:p>
    <w:p w14:paraId="6EAD6F1E" w14:textId="77777777" w:rsid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</w:p>
    <w:p w14:paraId="6055ECC6" w14:textId="66EB5F21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 xml:space="preserve">Moderate Specification: </w:t>
      </w:r>
    </w:p>
    <w:p w14:paraId="5B6958FF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 xml:space="preserve">The strength of evidence from cellular models/in vitro studies is dependent upon the level of expressed ADA enzyme activity based on levels defined in Arredondo-Vega et al., 1998 (PMID: 9758612): </w:t>
      </w:r>
    </w:p>
    <w:p w14:paraId="73880C25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</w:p>
    <w:p w14:paraId="4546DBA8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PS3_Moderate: ≤0.05% of wild-type activity (group I)</w:t>
      </w:r>
    </w:p>
    <w:p w14:paraId="4A658B61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strike/>
          <w:color w:val="EE0000"/>
          <w:kern w:val="0"/>
          <w14:ligatures w14:val="none"/>
        </w:rPr>
      </w:pPr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 xml:space="preserve">At least one previously observed proband with the expressed ADA variant meeting PP4 is required to apply PS3 at any strength </w:t>
      </w:r>
      <w:proofErr w:type="gramStart"/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>on the basis of</w:t>
      </w:r>
      <w:proofErr w:type="gramEnd"/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 xml:space="preserve"> a cellular model/in vitro study.</w:t>
      </w:r>
    </w:p>
    <w:p w14:paraId="54508491" w14:textId="5003FBE0" w:rsid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Modification Type:</w:t>
      </w:r>
      <w:r>
        <w:rPr>
          <w:b/>
          <w:bCs/>
          <w:i/>
          <w:iCs/>
          <w:kern w:val="0"/>
          <w14:ligatures w14:val="none"/>
        </w:rPr>
        <w:t xml:space="preserve"> </w:t>
      </w:r>
      <w:r w:rsidRPr="002342A7">
        <w:rPr>
          <w:i/>
          <w:iCs/>
          <w:kern w:val="0"/>
          <w14:ligatures w14:val="none"/>
        </w:rPr>
        <w:t>Gene-specific</w:t>
      </w:r>
    </w:p>
    <w:p w14:paraId="66518C83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</w:p>
    <w:p w14:paraId="2FFA9B19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 xml:space="preserve">Supporting Specification: </w:t>
      </w:r>
    </w:p>
    <w:p w14:paraId="3C1CE18D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The strength of evidence from cellular models/in vitro studies is dependent upon the level of expressed ADA enzyme activity based on levels defined in Arredondo-Vega et al., 1998 (PMID: 9758612):</w:t>
      </w:r>
    </w:p>
    <w:p w14:paraId="3B05C566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</w:p>
    <w:p w14:paraId="6772B876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  <w:r w:rsidRPr="002342A7">
        <w:rPr>
          <w:i/>
          <w:iCs/>
          <w:kern w:val="0"/>
          <w14:ligatures w14:val="none"/>
        </w:rPr>
        <w:t>PS3_Supporting: 0.06-0.6% of wild-type activity (groups II and III)</w:t>
      </w:r>
    </w:p>
    <w:p w14:paraId="371B81FA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strike/>
          <w:color w:val="EE0000"/>
          <w:kern w:val="0"/>
          <w14:ligatures w14:val="none"/>
        </w:rPr>
      </w:pPr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 xml:space="preserve">At least one previously observed proband with the expressed ADA variant meeting PP4 is required to apply PS3 at any strength </w:t>
      </w:r>
      <w:proofErr w:type="gramStart"/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>on the basis of</w:t>
      </w:r>
      <w:proofErr w:type="gramEnd"/>
      <w:r w:rsidRPr="002342A7">
        <w:rPr>
          <w:i/>
          <w:iCs/>
          <w:strike/>
          <w:color w:val="EE0000"/>
          <w:kern w:val="0"/>
          <w:highlight w:val="yellow"/>
          <w14:ligatures w14:val="none"/>
        </w:rPr>
        <w:t xml:space="preserve"> a cellular model/in vitro study.</w:t>
      </w:r>
    </w:p>
    <w:p w14:paraId="35561802" w14:textId="77777777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i/>
          <w:iCs/>
          <w:kern w:val="0"/>
          <w14:ligatures w14:val="none"/>
        </w:rPr>
      </w:pPr>
    </w:p>
    <w:p w14:paraId="36CDA12A" w14:textId="3111AB7F" w:rsidR="002342A7" w:rsidRPr="002342A7" w:rsidRDefault="002342A7" w:rsidP="00234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0" w:line="240" w:lineRule="auto"/>
        <w:rPr>
          <w:b/>
          <w:bCs/>
          <w:i/>
          <w:iCs/>
          <w:kern w:val="0"/>
          <w14:ligatures w14:val="none"/>
        </w:rPr>
      </w:pPr>
      <w:r w:rsidRPr="002342A7">
        <w:rPr>
          <w:b/>
          <w:bCs/>
          <w:i/>
          <w:iCs/>
          <w:kern w:val="0"/>
          <w14:ligatures w14:val="none"/>
        </w:rPr>
        <w:t>Modification Type:</w:t>
      </w:r>
      <w:r>
        <w:rPr>
          <w:b/>
          <w:bCs/>
          <w:i/>
          <w:iCs/>
          <w:kern w:val="0"/>
          <w14:ligatures w14:val="none"/>
        </w:rPr>
        <w:t xml:space="preserve"> </w:t>
      </w:r>
      <w:r w:rsidRPr="002342A7">
        <w:rPr>
          <w:i/>
          <w:iCs/>
          <w:kern w:val="0"/>
          <w14:ligatures w14:val="none"/>
        </w:rPr>
        <w:t>Gene-specific</w:t>
      </w:r>
      <w:r>
        <w:rPr>
          <w:i/>
          <w:iCs/>
          <w:kern w:val="0"/>
          <w14:ligatures w14:val="none"/>
        </w:rPr>
        <w:t xml:space="preserve">; </w:t>
      </w:r>
      <w:r w:rsidRPr="002342A7">
        <w:rPr>
          <w:i/>
          <w:iCs/>
          <w:kern w:val="0"/>
          <w14:ligatures w14:val="none"/>
        </w:rPr>
        <w:t>Strength</w:t>
      </w:r>
    </w:p>
    <w:p w14:paraId="513B9BE3" w14:textId="77777777" w:rsidR="008F25AB" w:rsidRDefault="008F25AB" w:rsidP="008F25AB"/>
    <w:p w14:paraId="274959E0" w14:textId="77777777" w:rsidR="002342A7" w:rsidRDefault="002342A7" w:rsidP="008F25AB"/>
    <w:p w14:paraId="3FDE8C2D" w14:textId="77777777" w:rsidR="002342A7" w:rsidRDefault="002342A7" w:rsidP="008F25AB"/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DDDDDD"/>
          <w:insideV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0"/>
      </w:tblGrid>
      <w:tr w:rsidR="008F25AB" w:rsidRPr="008F25AB" w14:paraId="3B9E2517" w14:textId="77777777" w:rsidTr="008F25A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447089" w14:textId="77777777" w:rsidR="008F25AB" w:rsidRPr="008F25AB" w:rsidRDefault="008F25AB" w:rsidP="008F25AB">
            <w:pPr>
              <w:spacing w:after="0" w:line="240" w:lineRule="auto"/>
              <w:rPr>
                <w:b/>
                <w:bCs/>
                <w:kern w:val="0"/>
                <w14:ligatures w14:val="none"/>
              </w:rPr>
            </w:pPr>
            <w:bookmarkStart w:id="0" w:name="ruleSet-1564418413-1620854951"/>
            <w:r w:rsidRPr="008F25AB">
              <w:rPr>
                <w:b/>
                <w:bCs/>
                <w:kern w:val="0"/>
                <w14:ligatures w14:val="none"/>
              </w:rPr>
              <w:t>PP4</w:t>
            </w:r>
            <w:bookmarkEnd w:id="0"/>
          </w:p>
        </w:tc>
      </w:tr>
      <w:tr w:rsidR="008F25AB" w:rsidRPr="008F25AB" w14:paraId="0A33CC0D" w14:textId="77777777" w:rsidTr="008F25AB">
        <w:tc>
          <w:tcPr>
            <w:tcW w:w="0" w:type="auto"/>
            <w:shd w:val="clear" w:color="auto" w:fill="FFFFFF"/>
            <w:hideMark/>
          </w:tcPr>
          <w:p w14:paraId="3D01BDCB" w14:textId="77777777" w:rsidR="008F25AB" w:rsidRPr="008F25AB" w:rsidRDefault="008F25AB" w:rsidP="008F25AB">
            <w:pPr>
              <w:spacing w:after="0" w:line="240" w:lineRule="auto"/>
              <w:rPr>
                <w:b/>
                <w:bCs/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Original ACMG Summary</w:t>
            </w:r>
          </w:p>
          <w:p w14:paraId="06DAF7CE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Patient’s phenotype or family history is highly specific for a disease with a single genetic etiology.</w:t>
            </w:r>
          </w:p>
          <w:p w14:paraId="19615242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VCEP Specifications:</w:t>
            </w:r>
          </w:p>
          <w:p w14:paraId="459D7F33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 xml:space="preserve">PP4 applicability and strength </w:t>
            </w:r>
            <w:proofErr w:type="gramStart"/>
            <w:r w:rsidRPr="008F25AB">
              <w:rPr>
                <w:kern w:val="0"/>
                <w14:ligatures w14:val="none"/>
              </w:rPr>
              <w:t>is</w:t>
            </w:r>
            <w:proofErr w:type="gramEnd"/>
            <w:r w:rsidRPr="008F25AB">
              <w:rPr>
                <w:kern w:val="0"/>
                <w14:ligatures w14:val="none"/>
              </w:rPr>
              <w:t xml:space="preserve"> determined by the total points accumulated by a single affected individual according to the table below and the following total point ranges:</w:t>
            </w:r>
          </w:p>
          <w:p w14:paraId="46259D78" w14:textId="77777777" w:rsidR="008F25AB" w:rsidRPr="008F25AB" w:rsidRDefault="008F25AB" w:rsidP="008F25AB">
            <w:pPr>
              <w:numPr>
                <w:ilvl w:val="0"/>
                <w:numId w:val="1"/>
              </w:num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&lt;1 Point: PP4 not met</w:t>
            </w:r>
          </w:p>
          <w:p w14:paraId="2C16EB8C" w14:textId="77777777" w:rsidR="008F25AB" w:rsidRPr="008F25AB" w:rsidRDefault="008F25AB" w:rsidP="008F25AB">
            <w:pPr>
              <w:numPr>
                <w:ilvl w:val="0"/>
                <w:numId w:val="1"/>
              </w:num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1 - &lt;2 Points: PP4</w:t>
            </w:r>
          </w:p>
          <w:p w14:paraId="0657235E" w14:textId="77777777" w:rsidR="008F25AB" w:rsidRPr="008F25AB" w:rsidRDefault="008F25AB" w:rsidP="008F25AB">
            <w:pPr>
              <w:numPr>
                <w:ilvl w:val="0"/>
                <w:numId w:val="1"/>
              </w:num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2 - &lt;6 Points: PP4_Moderate</w:t>
            </w:r>
          </w:p>
          <w:p w14:paraId="57F487E4" w14:textId="77777777" w:rsidR="008F25AB" w:rsidRPr="008F25AB" w:rsidRDefault="008F25AB" w:rsidP="008F25AB">
            <w:pPr>
              <w:numPr>
                <w:ilvl w:val="0"/>
                <w:numId w:val="1"/>
              </w:num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≥6 Points: PP4_Stron</w:t>
            </w:r>
            <w:r w:rsidRPr="008F25AB">
              <w:rPr>
                <w:kern w:val="0"/>
                <w:highlight w:val="yellow"/>
                <w14:ligatures w14:val="none"/>
              </w:rPr>
              <w:t>g</w:t>
            </w:r>
            <w:r w:rsidRPr="008F25AB">
              <w:rPr>
                <w:strike/>
                <w:color w:val="FF0000"/>
                <w:kern w:val="0"/>
                <w:highlight w:val="yellow"/>
                <w:vertAlign w:val="superscript"/>
                <w14:ligatures w14:val="none"/>
              </w:rPr>
              <w:t>1</w:t>
            </w:r>
          </w:p>
          <w:p w14:paraId="5B0E1F40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Evidence Description (Points)</w:t>
            </w:r>
          </w:p>
          <w:p w14:paraId="47D1C9E5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Diagnostic criteria met for SCID (Criteria 1 and 3 or Criterion 4 by itself) or Leaky SCID/Omenn syndrome (excluding Criterion 2</w:t>
            </w:r>
            <w:r w:rsidRPr="008F25AB">
              <w:rPr>
                <w:kern w:val="0"/>
                <w:highlight w:val="yellow"/>
                <w14:ligatures w14:val="none"/>
              </w:rPr>
              <w:t>)</w:t>
            </w: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1 </w:t>
            </w:r>
            <w:r w:rsidRPr="008F25AB">
              <w:rPr>
                <w:kern w:val="0"/>
                <w:highlight w:val="yellow"/>
                <w14:ligatures w14:val="none"/>
              </w:rPr>
              <w:t>(</w:t>
            </w:r>
            <w:r w:rsidRPr="008F25AB">
              <w:rPr>
                <w:kern w:val="0"/>
                <w14:ligatures w14:val="none"/>
              </w:rPr>
              <w:t>0.5pt)</w:t>
            </w:r>
          </w:p>
          <w:p w14:paraId="563B2264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SCID gene panel or exome/genome sequencing conducted (only applicable if genetic testing did not provide an alternative genetic explanation for SCID/Leaky SCID/Omenn syndrome phenotype) (1pt)</w:t>
            </w:r>
          </w:p>
          <w:p w14:paraId="35A34C1E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Family history of SCID (only applicable if SCID gene panel or exome/genome sequencing was conducted on proband and did not provide an alternative genetic explanation for phenotype) (0.5pt)</w:t>
            </w:r>
          </w:p>
          <w:p w14:paraId="54ABE30E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 xml:space="preserve">Reduced ADA enzyme activity in patient cells (&lt;1-2% of normal ADA catalytic activity) AND/OR increased </w:t>
            </w:r>
            <w:proofErr w:type="spellStart"/>
            <w:r w:rsidRPr="008F25AB">
              <w:rPr>
                <w:kern w:val="0"/>
                <w14:ligatures w14:val="none"/>
              </w:rPr>
              <w:t>dAdo</w:t>
            </w:r>
            <w:proofErr w:type="spellEnd"/>
            <w:r w:rsidRPr="008F25AB">
              <w:rPr>
                <w:kern w:val="0"/>
                <w14:ligatures w14:val="none"/>
              </w:rPr>
              <w:t xml:space="preserve"> nucleotides (</w:t>
            </w:r>
            <w:proofErr w:type="spellStart"/>
            <w:r w:rsidRPr="008F25AB">
              <w:rPr>
                <w:kern w:val="0"/>
                <w14:ligatures w14:val="none"/>
              </w:rPr>
              <w:t>dATP</w:t>
            </w:r>
            <w:proofErr w:type="spellEnd"/>
            <w:r w:rsidRPr="008F25AB">
              <w:rPr>
                <w:kern w:val="0"/>
                <w14:ligatures w14:val="none"/>
              </w:rPr>
              <w:t xml:space="preserve"> or </w:t>
            </w:r>
            <w:proofErr w:type="spellStart"/>
            <w:r w:rsidRPr="008F25AB">
              <w:rPr>
                <w:kern w:val="0"/>
                <w14:ligatures w14:val="none"/>
              </w:rPr>
              <w:t>dAXP</w:t>
            </w:r>
            <w:proofErr w:type="spellEnd"/>
            <w:r w:rsidRPr="008F25AB">
              <w:rPr>
                <w:kern w:val="0"/>
                <w14:ligatures w14:val="none"/>
              </w:rPr>
              <w:t>) in pretreatment or non-transfused erythrocytes above the reference range PMI</w:t>
            </w:r>
            <w:r w:rsidRPr="008F25AB">
              <w:rPr>
                <w:kern w:val="0"/>
                <w:highlight w:val="yellow"/>
                <w14:ligatures w14:val="none"/>
              </w:rPr>
              <w:t>D</w:t>
            </w:r>
            <w:r w:rsidRPr="008F25AB">
              <w:rPr>
                <w:color w:val="FF0000"/>
                <w:kern w:val="0"/>
                <w:highlight w:val="yellow"/>
                <w14:ligatures w14:val="none"/>
              </w:rPr>
              <w:t>s</w:t>
            </w:r>
            <w:r w:rsidRPr="008F25AB">
              <w:rPr>
                <w:kern w:val="0"/>
                <w:highlight w:val="yellow"/>
                <w14:ligatures w14:val="none"/>
              </w:rPr>
              <w:t xml:space="preserve"> 2</w:t>
            </w:r>
            <w:r w:rsidRPr="008F25AB">
              <w:rPr>
                <w:kern w:val="0"/>
                <w14:ligatures w14:val="none"/>
              </w:rPr>
              <w:t>0301656 and 39182630 (5pt)</w:t>
            </w:r>
          </w:p>
          <w:p w14:paraId="613266DA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ADA-SCID phenotype corrected by exogenous ADA supplementation </w:t>
            </w:r>
            <w:r w:rsidRPr="008F25AB">
              <w:rPr>
                <w:b/>
                <w:bCs/>
                <w:kern w:val="0"/>
                <w14:ligatures w14:val="none"/>
              </w:rPr>
              <w:t>WITHOUT</w:t>
            </w:r>
            <w:r w:rsidRPr="008F25AB">
              <w:rPr>
                <w:kern w:val="0"/>
                <w14:ligatures w14:val="none"/>
              </w:rPr>
              <w:t> CNV testing performe</w:t>
            </w:r>
            <w:r w:rsidRPr="008F25AB">
              <w:rPr>
                <w:kern w:val="0"/>
                <w:highlight w:val="yellow"/>
                <w14:ligatures w14:val="none"/>
              </w:rPr>
              <w:t>d</w:t>
            </w: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2</w:t>
            </w:r>
            <w:r w:rsidRPr="008F25AB">
              <w:rPr>
                <w:kern w:val="0"/>
                <w:highlight w:val="yellow"/>
                <w14:ligatures w14:val="none"/>
              </w:rPr>
              <w:t xml:space="preserve"> (</w:t>
            </w:r>
            <w:r w:rsidRPr="008F25AB">
              <w:rPr>
                <w:kern w:val="0"/>
                <w14:ligatures w14:val="none"/>
              </w:rPr>
              <w:t>4.5pt)</w:t>
            </w:r>
          </w:p>
          <w:p w14:paraId="65A0A012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ADA-SCID phenotype corrected by exogenous ADA supplementation </w:t>
            </w:r>
            <w:r w:rsidRPr="008F25AB">
              <w:rPr>
                <w:b/>
                <w:bCs/>
                <w:kern w:val="0"/>
                <w14:ligatures w14:val="none"/>
              </w:rPr>
              <w:t>WITH</w:t>
            </w:r>
            <w:r w:rsidRPr="008F25AB">
              <w:rPr>
                <w:kern w:val="0"/>
                <w14:ligatures w14:val="none"/>
              </w:rPr>
              <w:t> CNV testing performe</w:t>
            </w:r>
            <w:r w:rsidRPr="008F25AB">
              <w:rPr>
                <w:kern w:val="0"/>
                <w:highlight w:val="yellow"/>
                <w14:ligatures w14:val="none"/>
              </w:rPr>
              <w:t>d</w:t>
            </w: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2</w:t>
            </w:r>
            <w:r w:rsidRPr="008F25AB">
              <w:rPr>
                <w:kern w:val="0"/>
                <w:highlight w:val="yellow"/>
                <w14:ligatures w14:val="none"/>
              </w:rPr>
              <w:t xml:space="preserve"> (</w:t>
            </w:r>
            <w:r w:rsidRPr="008F25AB">
              <w:rPr>
                <w:kern w:val="0"/>
                <w14:ligatures w14:val="none"/>
              </w:rPr>
              <w:t>6pt)</w:t>
            </w:r>
          </w:p>
          <w:p w14:paraId="5E29BB70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ADA-SCID phenotype corrected by ADA gene therapy </w:t>
            </w:r>
            <w:r w:rsidRPr="008F25AB">
              <w:rPr>
                <w:b/>
                <w:bCs/>
                <w:kern w:val="0"/>
                <w14:ligatures w14:val="none"/>
              </w:rPr>
              <w:t>WITHOUT</w:t>
            </w:r>
            <w:r w:rsidRPr="008F25AB">
              <w:rPr>
                <w:kern w:val="0"/>
                <w14:ligatures w14:val="none"/>
              </w:rPr>
              <w:t> CNV testing performe</w:t>
            </w:r>
            <w:r w:rsidRPr="008F25AB">
              <w:rPr>
                <w:kern w:val="0"/>
                <w:highlight w:val="yellow"/>
                <w14:ligatures w14:val="none"/>
              </w:rPr>
              <w:t>d</w:t>
            </w: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2</w:t>
            </w:r>
            <w:r w:rsidRPr="008F25AB">
              <w:rPr>
                <w:kern w:val="0"/>
                <w:highlight w:val="yellow"/>
                <w14:ligatures w14:val="none"/>
              </w:rPr>
              <w:t xml:space="preserve"> (</w:t>
            </w:r>
            <w:r w:rsidRPr="008F25AB">
              <w:rPr>
                <w:kern w:val="0"/>
                <w14:ligatures w14:val="none"/>
              </w:rPr>
              <w:t>4.5pt)</w:t>
            </w:r>
          </w:p>
          <w:p w14:paraId="02089CEB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ADA-SCID phenotype corrected by ADA gene therapy </w:t>
            </w:r>
            <w:r w:rsidRPr="008F25AB">
              <w:rPr>
                <w:b/>
                <w:bCs/>
                <w:kern w:val="0"/>
                <w14:ligatures w14:val="none"/>
              </w:rPr>
              <w:t>WITH</w:t>
            </w:r>
            <w:r w:rsidRPr="008F25AB">
              <w:rPr>
                <w:kern w:val="0"/>
                <w14:ligatures w14:val="none"/>
              </w:rPr>
              <w:t> CNV testing performe</w:t>
            </w:r>
            <w:r w:rsidRPr="008F25AB">
              <w:rPr>
                <w:kern w:val="0"/>
                <w:highlight w:val="yellow"/>
                <w14:ligatures w14:val="none"/>
              </w:rPr>
              <w:t>d</w:t>
            </w: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2</w:t>
            </w:r>
            <w:r w:rsidRPr="008F25AB">
              <w:rPr>
                <w:kern w:val="0"/>
                <w:highlight w:val="yellow"/>
                <w14:ligatures w14:val="none"/>
              </w:rPr>
              <w:t xml:space="preserve"> (</w:t>
            </w:r>
            <w:r w:rsidRPr="008F25AB">
              <w:rPr>
                <w:kern w:val="0"/>
                <w14:ligatures w14:val="none"/>
              </w:rPr>
              <w:t>6pt)</w:t>
            </w:r>
          </w:p>
          <w:p w14:paraId="1F78A60F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T-B-NK- lymphocyte subset profile* (</w:t>
            </w:r>
            <w:r w:rsidRPr="008F25AB">
              <w:rPr>
                <w:i/>
                <w:iCs/>
                <w:kern w:val="0"/>
                <w14:ligatures w14:val="none"/>
              </w:rPr>
              <w:t>See notes</w:t>
            </w:r>
            <w:r w:rsidRPr="008F25AB">
              <w:rPr>
                <w:kern w:val="0"/>
                <w14:ligatures w14:val="none"/>
              </w:rPr>
              <w:t>) (0.5pt) </w:t>
            </w:r>
          </w:p>
          <w:p w14:paraId="72875A40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1</w:t>
            </w:r>
            <w:r w:rsidRPr="008F25AB">
              <w:rPr>
                <w:kern w:val="0"/>
                <w:highlight w:val="yellow"/>
                <w:vertAlign w:val="superscript"/>
                <w14:ligatures w14:val="none"/>
              </w:rPr>
              <w:t> </w:t>
            </w:r>
            <w:r w:rsidRPr="008F25AB">
              <w:rPr>
                <w:kern w:val="0"/>
                <w:highlight w:val="yellow"/>
                <w14:ligatures w14:val="none"/>
              </w:rPr>
              <w:t>T</w:t>
            </w:r>
            <w:r w:rsidRPr="008F25AB">
              <w:rPr>
                <w:kern w:val="0"/>
                <w14:ligatures w14:val="none"/>
              </w:rPr>
              <w:t>he diagnostic criteria should follow the PIDTC 2022 specification, summarized </w:t>
            </w:r>
            <w:hyperlink r:id="rId5" w:history="1">
              <w:r w:rsidRPr="008F25AB">
                <w:rPr>
                  <w:color w:val="467886" w:themeColor="hyperlink"/>
                  <w:kern w:val="0"/>
                  <w:u w:val="single"/>
                  <w14:ligatures w14:val="none"/>
                </w:rPr>
                <w:t>here</w:t>
              </w:r>
            </w:hyperlink>
            <w:r w:rsidRPr="008F25AB">
              <w:rPr>
                <w:kern w:val="0"/>
                <w14:ligatures w14:val="none"/>
              </w:rPr>
              <w:t>.</w:t>
            </w:r>
          </w:p>
          <w:p w14:paraId="4D9E410F" w14:textId="77777777" w:rsidR="008F25AB" w:rsidRPr="008F25AB" w:rsidRDefault="008F25AB" w:rsidP="008F25AB">
            <w:pPr>
              <w:spacing w:after="0" w:line="240" w:lineRule="auto"/>
              <w:rPr>
                <w:color w:val="FF0000"/>
                <w:kern w:val="0"/>
                <w14:ligatures w14:val="none"/>
              </w:rPr>
            </w:pP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t>2</w:t>
            </w:r>
            <w:r w:rsidRPr="008F25AB">
              <w:rPr>
                <w:color w:val="FF0000"/>
                <w:kern w:val="0"/>
                <w:highlight w:val="yellow"/>
                <w14:ligatures w14:val="none"/>
              </w:rPr>
              <w:t xml:space="preserve">CNV (Copy number variation) testing is required if PP4_Strong cannot be reached without points from exogenous ADA supplementation or gene therapy </w:t>
            </w:r>
            <w:proofErr w:type="gramStart"/>
            <w:r w:rsidRPr="008F25AB">
              <w:rPr>
                <w:color w:val="FF0000"/>
                <w:kern w:val="0"/>
                <w:highlight w:val="yellow"/>
                <w14:ligatures w14:val="none"/>
              </w:rPr>
              <w:t>in order to</w:t>
            </w:r>
            <w:proofErr w:type="gramEnd"/>
            <w:r w:rsidRPr="008F25AB">
              <w:rPr>
                <w:color w:val="FF0000"/>
                <w:kern w:val="0"/>
                <w:highlight w:val="yellow"/>
                <w14:ligatures w14:val="none"/>
              </w:rPr>
              <w:t xml:space="preserve"> certify that the variant in question is causative for the phenotype, and not one CNV event corrected by gene therapy or enzyme replacement and not previously identified.</w:t>
            </w:r>
          </w:p>
          <w:p w14:paraId="4B32C75F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*</w:t>
            </w:r>
            <w:r w:rsidRPr="008F25AB">
              <w:rPr>
                <w:i/>
                <w:iCs/>
                <w:kern w:val="0"/>
                <w14:ligatures w14:val="none"/>
              </w:rPr>
              <w:t>Notes</w:t>
            </w:r>
            <w:r w:rsidRPr="008F25AB">
              <w:rPr>
                <w:kern w:val="0"/>
                <w14:ligatures w14:val="none"/>
              </w:rPr>
              <w:t>: 1) If NK cells are not noted or are present, criteria may still be applied if SCID gene panel or exome/genome sequencing has ruled out alternative causes; 2) If maternal T cells are present, the T lymphocyte profile is still considered to be T- (autologous T cells are absent).</w:t>
            </w:r>
          </w:p>
          <w:p w14:paraId="76176911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Find attached the PP4 table.</w:t>
            </w:r>
          </w:p>
          <w:p w14:paraId="7B269E0B" w14:textId="77777777" w:rsidR="008F25AB" w:rsidRPr="008F25AB" w:rsidRDefault="008F25AB" w:rsidP="008F25AB">
            <w:pPr>
              <w:spacing w:after="0" w:line="240" w:lineRule="auto"/>
              <w:rPr>
                <w:b/>
                <w:bCs/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Strong</w:t>
            </w:r>
          </w:p>
          <w:p w14:paraId="138A095B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 patient score of ≥ 6 points</w:t>
            </w:r>
            <w:r w:rsidRPr="008F25AB">
              <w:rPr>
                <w:kern w:val="0"/>
                <w:vertAlign w:val="superscript"/>
                <w14:ligatures w14:val="none"/>
              </w:rPr>
              <w:t>1</w:t>
            </w:r>
            <w:r w:rsidRPr="008F25AB">
              <w:rPr>
                <w:kern w:val="0"/>
                <w14:ligatures w14:val="none"/>
              </w:rPr>
              <w:t>. </w:t>
            </w:r>
          </w:p>
          <w:p w14:paraId="31959731" w14:textId="77777777" w:rsidR="008F25AB" w:rsidRPr="008F25AB" w:rsidRDefault="008F25AB" w:rsidP="008F25AB">
            <w:pPr>
              <w:spacing w:after="0" w:line="240" w:lineRule="auto"/>
              <w:rPr>
                <w:color w:val="FF0000"/>
                <w:kern w:val="0"/>
                <w14:ligatures w14:val="none"/>
              </w:rPr>
            </w:pPr>
            <w:r w:rsidRPr="008F25AB">
              <w:rPr>
                <w:color w:val="FF0000"/>
                <w:kern w:val="0"/>
                <w:highlight w:val="yellow"/>
                <w:vertAlign w:val="superscript"/>
                <w14:ligatures w14:val="none"/>
              </w:rPr>
              <w:lastRenderedPageBreak/>
              <w:t>1</w:t>
            </w:r>
            <w:r w:rsidRPr="008F25AB">
              <w:rPr>
                <w:color w:val="FF0000"/>
                <w:kern w:val="0"/>
                <w:highlight w:val="yellow"/>
                <w14:ligatures w14:val="none"/>
              </w:rPr>
              <w:t xml:space="preserve">CNV (Copy number variation) testing is required if PP4_Strong cannot be reached without points from exogenous ADA supplementation or gene therapy </w:t>
            </w:r>
            <w:proofErr w:type="gramStart"/>
            <w:r w:rsidRPr="008F25AB">
              <w:rPr>
                <w:color w:val="FF0000"/>
                <w:kern w:val="0"/>
                <w:highlight w:val="yellow"/>
                <w14:ligatures w14:val="none"/>
              </w:rPr>
              <w:t>in order to</w:t>
            </w:r>
            <w:proofErr w:type="gramEnd"/>
            <w:r w:rsidRPr="008F25AB">
              <w:rPr>
                <w:color w:val="FF0000"/>
                <w:kern w:val="0"/>
                <w:highlight w:val="yellow"/>
                <w14:ligatures w14:val="none"/>
              </w:rPr>
              <w:t xml:space="preserve"> certify that the variant in question is causative for the phenotype, and not one CNV event corrected by gene therapy or enzyme replacement and not previously identified (see instructions below).</w:t>
            </w:r>
          </w:p>
          <w:p w14:paraId="52D5EFF1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 xml:space="preserve">Modification </w:t>
            </w:r>
            <w:proofErr w:type="spellStart"/>
            <w:proofErr w:type="gramStart"/>
            <w:r w:rsidRPr="008F25AB">
              <w:rPr>
                <w:b/>
                <w:bCs/>
                <w:kern w:val="0"/>
                <w14:ligatures w14:val="none"/>
              </w:rPr>
              <w:t>Type:</w:t>
            </w:r>
            <w:r w:rsidRPr="008F25AB">
              <w:rPr>
                <w:kern w:val="0"/>
                <w14:ligatures w14:val="none"/>
              </w:rPr>
              <w:t>Disease</w:t>
            </w:r>
            <w:proofErr w:type="gramEnd"/>
            <w:r w:rsidRPr="008F25AB">
              <w:rPr>
                <w:kern w:val="0"/>
                <w14:ligatures w14:val="none"/>
              </w:rPr>
              <w:t>-</w:t>
            </w:r>
            <w:proofErr w:type="gramStart"/>
            <w:r w:rsidRPr="008F25AB">
              <w:rPr>
                <w:kern w:val="0"/>
                <w14:ligatures w14:val="none"/>
              </w:rPr>
              <w:t>specific,Gene</w:t>
            </w:r>
            <w:proofErr w:type="gramEnd"/>
            <w:r w:rsidRPr="008F25AB">
              <w:rPr>
                <w:kern w:val="0"/>
                <w14:ligatures w14:val="none"/>
              </w:rPr>
              <w:t>-specific</w:t>
            </w:r>
            <w:proofErr w:type="spellEnd"/>
          </w:p>
          <w:p w14:paraId="7462D2C7" w14:textId="77777777" w:rsidR="008F25AB" w:rsidRPr="008F25AB" w:rsidRDefault="008F25AB" w:rsidP="008F25AB">
            <w:pPr>
              <w:spacing w:after="0" w:line="240" w:lineRule="auto"/>
              <w:rPr>
                <w:b/>
                <w:bCs/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Moderate</w:t>
            </w:r>
          </w:p>
          <w:p w14:paraId="0E3D2185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 patient score of 2-&lt;6 points (see instructions below).</w:t>
            </w:r>
          </w:p>
          <w:p w14:paraId="5A3B9D4B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 xml:space="preserve">Modification </w:t>
            </w:r>
            <w:proofErr w:type="spellStart"/>
            <w:proofErr w:type="gramStart"/>
            <w:r w:rsidRPr="008F25AB">
              <w:rPr>
                <w:b/>
                <w:bCs/>
                <w:kern w:val="0"/>
                <w14:ligatures w14:val="none"/>
              </w:rPr>
              <w:t>Type:</w:t>
            </w:r>
            <w:r w:rsidRPr="008F25AB">
              <w:rPr>
                <w:kern w:val="0"/>
                <w14:ligatures w14:val="none"/>
              </w:rPr>
              <w:t>Disease</w:t>
            </w:r>
            <w:proofErr w:type="gramEnd"/>
            <w:r w:rsidRPr="008F25AB">
              <w:rPr>
                <w:kern w:val="0"/>
                <w14:ligatures w14:val="none"/>
              </w:rPr>
              <w:t>-</w:t>
            </w:r>
            <w:proofErr w:type="gramStart"/>
            <w:r w:rsidRPr="008F25AB">
              <w:rPr>
                <w:kern w:val="0"/>
                <w14:ligatures w14:val="none"/>
              </w:rPr>
              <w:t>specific,Gene</w:t>
            </w:r>
            <w:proofErr w:type="gramEnd"/>
            <w:r w:rsidRPr="008F25AB">
              <w:rPr>
                <w:kern w:val="0"/>
                <w14:ligatures w14:val="none"/>
              </w:rPr>
              <w:t>-specific</w:t>
            </w:r>
            <w:proofErr w:type="spellEnd"/>
          </w:p>
          <w:p w14:paraId="3C0E2601" w14:textId="77777777" w:rsidR="008F25AB" w:rsidRPr="008F25AB" w:rsidRDefault="008F25AB" w:rsidP="008F25AB">
            <w:pPr>
              <w:spacing w:after="0" w:line="240" w:lineRule="auto"/>
              <w:rPr>
                <w:b/>
                <w:bCs/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>Supporting</w:t>
            </w:r>
          </w:p>
          <w:p w14:paraId="05D4D373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kern w:val="0"/>
                <w14:ligatures w14:val="none"/>
              </w:rPr>
              <w:t>A patient score of 1-&lt;2 points (see instructions below).</w:t>
            </w:r>
          </w:p>
          <w:p w14:paraId="50C0A982" w14:textId="77777777" w:rsidR="008F25AB" w:rsidRPr="008F25AB" w:rsidRDefault="008F25AB" w:rsidP="008F25AB">
            <w:pPr>
              <w:spacing w:after="0" w:line="240" w:lineRule="auto"/>
              <w:rPr>
                <w:kern w:val="0"/>
                <w14:ligatures w14:val="none"/>
              </w:rPr>
            </w:pPr>
            <w:r w:rsidRPr="008F25AB">
              <w:rPr>
                <w:b/>
                <w:bCs/>
                <w:kern w:val="0"/>
                <w14:ligatures w14:val="none"/>
              </w:rPr>
              <w:t xml:space="preserve">Modification </w:t>
            </w:r>
            <w:proofErr w:type="spellStart"/>
            <w:proofErr w:type="gramStart"/>
            <w:r w:rsidRPr="008F25AB">
              <w:rPr>
                <w:b/>
                <w:bCs/>
                <w:kern w:val="0"/>
                <w14:ligatures w14:val="none"/>
              </w:rPr>
              <w:t>Type:</w:t>
            </w:r>
            <w:r w:rsidRPr="008F25AB">
              <w:rPr>
                <w:kern w:val="0"/>
                <w14:ligatures w14:val="none"/>
              </w:rPr>
              <w:t>Disease</w:t>
            </w:r>
            <w:proofErr w:type="gramEnd"/>
            <w:r w:rsidRPr="008F25AB">
              <w:rPr>
                <w:kern w:val="0"/>
                <w14:ligatures w14:val="none"/>
              </w:rPr>
              <w:t>-</w:t>
            </w:r>
            <w:proofErr w:type="gramStart"/>
            <w:r w:rsidRPr="008F25AB">
              <w:rPr>
                <w:kern w:val="0"/>
                <w14:ligatures w14:val="none"/>
              </w:rPr>
              <w:t>specific,Gene</w:t>
            </w:r>
            <w:proofErr w:type="gramEnd"/>
            <w:r w:rsidRPr="008F25AB">
              <w:rPr>
                <w:kern w:val="0"/>
                <w14:ligatures w14:val="none"/>
              </w:rPr>
              <w:t>-specific</w:t>
            </w:r>
            <w:proofErr w:type="spellEnd"/>
          </w:p>
        </w:tc>
      </w:tr>
    </w:tbl>
    <w:p w14:paraId="0027D0D0" w14:textId="77777777" w:rsidR="008F25AB" w:rsidRPr="008F25AB" w:rsidRDefault="008F25AB" w:rsidP="008F25AB">
      <w:pPr>
        <w:spacing w:after="0" w:line="240" w:lineRule="auto"/>
        <w:rPr>
          <w:kern w:val="0"/>
          <w14:ligatures w14:val="none"/>
        </w:rPr>
      </w:pPr>
    </w:p>
    <w:p w14:paraId="5E715974" w14:textId="77777777" w:rsidR="008F25AB" w:rsidRDefault="008F25AB" w:rsidP="008F25AB"/>
    <w:p w14:paraId="279190BE" w14:textId="77777777" w:rsidR="00590114" w:rsidRPr="00590114" w:rsidRDefault="00590114" w:rsidP="005901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90114">
        <w:rPr>
          <w:b/>
          <w:bCs/>
        </w:rPr>
        <w:t>BS2</w:t>
      </w:r>
    </w:p>
    <w:p w14:paraId="11A0211F" w14:textId="77777777" w:rsidR="00656397" w:rsidRDefault="00590114" w:rsidP="005901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90114">
        <w:rPr>
          <w:b/>
          <w:bCs/>
        </w:rPr>
        <w:t>Original ACMG Summary</w:t>
      </w:r>
    </w:p>
    <w:p w14:paraId="133352C1" w14:textId="54E934EC" w:rsidR="00590114" w:rsidRPr="00656397" w:rsidRDefault="00590114" w:rsidP="005901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t>Observed in a healthy adult individual for a recessive (homozygous), dominant (heterozygous), or X-linked (hemizygous) disorder, with full penetrance expected at an early age.</w:t>
      </w:r>
    </w:p>
    <w:p w14:paraId="32FA74D4" w14:textId="77777777" w:rsidR="00590114" w:rsidRPr="00867A26" w:rsidRDefault="00590114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867A26">
        <w:rPr>
          <w:b/>
          <w:bCs/>
        </w:rPr>
        <w:t>VCEP Specifications:</w:t>
      </w:r>
    </w:p>
    <w:p w14:paraId="1450FB09" w14:textId="54E5135D" w:rsidR="00590114" w:rsidRPr="00867A26" w:rsidRDefault="00590114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867A26">
        <w:rPr>
          <w:b/>
          <w:bCs/>
        </w:rPr>
        <w:t>Supporting</w:t>
      </w:r>
      <w:r w:rsidR="00867A26" w:rsidRPr="00867A26">
        <w:rPr>
          <w:b/>
          <w:bCs/>
        </w:rPr>
        <w:t xml:space="preserve"> </w:t>
      </w:r>
      <w:r w:rsidRPr="00867A26">
        <w:rPr>
          <w:b/>
          <w:bCs/>
        </w:rPr>
        <w:t xml:space="preserve">Specification: </w:t>
      </w:r>
    </w:p>
    <w:p w14:paraId="30C997BB" w14:textId="77777777" w:rsidR="00514552" w:rsidRDefault="00590114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>
        <w:t>Only to be used when the variant is observed in the homozygous state in a healthy adult.</w:t>
      </w:r>
    </w:p>
    <w:p w14:paraId="7DFF29FA" w14:textId="2441CD5E" w:rsidR="00514552" w:rsidRDefault="00F13AAC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bookmarkStart w:id="1" w:name="_Hlk218601088"/>
      <w:bookmarkStart w:id="2" w:name="_Hlk218601359"/>
      <w:r>
        <w:rPr>
          <w:rFonts w:ascii="Aptos" w:hAnsi="Aptos" w:cs="Calibri"/>
          <w:color w:val="EE0000"/>
          <w:highlight w:val="yellow"/>
        </w:rPr>
        <w:t>BS2_Supporting: Can be applied at Supporting level</w:t>
      </w:r>
      <w:r w:rsidR="00D36B70">
        <w:rPr>
          <w:rFonts w:ascii="Aptos" w:hAnsi="Aptos" w:cs="Calibri"/>
          <w:color w:val="EE0000"/>
          <w:highlight w:val="yellow"/>
        </w:rPr>
        <w:t xml:space="preserve"> if observed in</w:t>
      </w:r>
      <w:r>
        <w:rPr>
          <w:rFonts w:ascii="Aptos" w:hAnsi="Aptos" w:cs="Calibri"/>
          <w:color w:val="EE0000"/>
          <w:highlight w:val="yellow"/>
        </w:rPr>
        <w:t xml:space="preserve"> </w:t>
      </w:r>
      <w:r w:rsidR="00D36B70">
        <w:rPr>
          <w:rFonts w:ascii="Aptos" w:hAnsi="Aptos" w:cs="Calibri"/>
          <w:color w:val="EE0000"/>
          <w:highlight w:val="yellow"/>
        </w:rPr>
        <w:t xml:space="preserve">at least </w:t>
      </w:r>
      <w:r w:rsidR="00514552" w:rsidRPr="00514552">
        <w:rPr>
          <w:rFonts w:ascii="Aptos" w:hAnsi="Aptos" w:cs="Calibri"/>
          <w:color w:val="EE0000"/>
          <w:highlight w:val="yellow"/>
        </w:rPr>
        <w:t>1 homozygote</w:t>
      </w:r>
      <w:bookmarkEnd w:id="1"/>
      <w:r w:rsidR="00D36B70">
        <w:rPr>
          <w:rFonts w:ascii="Aptos" w:hAnsi="Aptos" w:cs="Calibri"/>
          <w:color w:val="EE0000"/>
        </w:rPr>
        <w:t>.</w:t>
      </w:r>
      <w:r>
        <w:rPr>
          <w:rFonts w:ascii="Aptos" w:hAnsi="Aptos" w:cs="Calibri"/>
          <w:color w:val="EE0000"/>
        </w:rPr>
        <w:t xml:space="preserve"> </w:t>
      </w:r>
    </w:p>
    <w:bookmarkEnd w:id="2"/>
    <w:p w14:paraId="1F92933D" w14:textId="59CBE837" w:rsidR="00590114" w:rsidRDefault="00590114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 w:rsidRPr="00867A26">
        <w:rPr>
          <w:b/>
          <w:bCs/>
        </w:rPr>
        <w:t>Modification Type:</w:t>
      </w:r>
      <w:r w:rsidR="00867A26">
        <w:rPr>
          <w:b/>
          <w:bCs/>
        </w:rPr>
        <w:t xml:space="preserve"> </w:t>
      </w:r>
      <w:r>
        <w:t>Gene-specific</w:t>
      </w:r>
    </w:p>
    <w:p w14:paraId="551118E9" w14:textId="1DA0053B" w:rsidR="00514552" w:rsidRPr="00514552" w:rsidRDefault="00514552" w:rsidP="00656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b/>
          <w:bCs/>
        </w:rPr>
      </w:pPr>
      <w:r w:rsidRPr="00514552">
        <w:rPr>
          <w:b/>
          <w:bCs/>
          <w:highlight w:val="yellow"/>
        </w:rPr>
        <w:t>Strong Specification:</w:t>
      </w:r>
    </w:p>
    <w:p w14:paraId="71BACC1D" w14:textId="35568125" w:rsidR="00D36B70" w:rsidRDefault="00D36B70" w:rsidP="00D36B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bookmarkStart w:id="3" w:name="_Hlk218601108"/>
      <w:r>
        <w:rPr>
          <w:rFonts w:ascii="Aptos" w:hAnsi="Aptos" w:cs="Calibri"/>
          <w:color w:val="EE0000"/>
          <w:highlight w:val="yellow"/>
        </w:rPr>
        <w:t>BS2_Strong: Can be applied at Strong level if observed in at least 3</w:t>
      </w:r>
      <w:r w:rsidRPr="00514552">
        <w:rPr>
          <w:rFonts w:ascii="Aptos" w:hAnsi="Aptos" w:cs="Calibri"/>
          <w:color w:val="EE0000"/>
          <w:highlight w:val="yellow"/>
        </w:rPr>
        <w:t xml:space="preserve"> homozygote</w:t>
      </w:r>
      <w:r>
        <w:rPr>
          <w:rFonts w:ascii="Aptos" w:hAnsi="Aptos" w:cs="Calibri"/>
          <w:color w:val="EE0000"/>
        </w:rPr>
        <w:t xml:space="preserve">s. </w:t>
      </w:r>
    </w:p>
    <w:bookmarkEnd w:id="3"/>
    <w:p w14:paraId="36799FD6" w14:textId="4658C222" w:rsidR="00514552" w:rsidRPr="00867A26" w:rsidRDefault="00514552" w:rsidP="005901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14552">
        <w:rPr>
          <w:rFonts w:ascii="Aptos" w:hAnsi="Aptos" w:cs="Calibri"/>
          <w:color w:val="EE0000"/>
          <w:highlight w:val="yellow"/>
        </w:rPr>
        <w:t>Modification Type: Gene-Specific</w:t>
      </w:r>
    </w:p>
    <w:p w14:paraId="5D55C7FD" w14:textId="77777777" w:rsidR="00590114" w:rsidRDefault="00590114" w:rsidP="008F25AB"/>
    <w:p w14:paraId="4AEA8ECD" w14:textId="77777777" w:rsidR="00DF2042" w:rsidRPr="008F25AB" w:rsidRDefault="00DF2042" w:rsidP="00DF2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B622BE">
        <w:rPr>
          <w:b/>
          <w:bCs/>
        </w:rPr>
        <w:t>BS3</w:t>
      </w:r>
      <w:r>
        <w:rPr>
          <w:b/>
          <w:bCs/>
        </w:rPr>
        <w:t xml:space="preserve"> </w:t>
      </w:r>
      <w:r w:rsidRPr="00DF2042">
        <w:rPr>
          <w:color w:val="EE0000"/>
          <w:highlight w:val="yellow"/>
        </w:rPr>
        <w:t>Change to Not Applicable.</w:t>
      </w:r>
    </w:p>
    <w:p w14:paraId="23752445" w14:textId="77777777" w:rsidR="00DF2042" w:rsidRPr="00B622BE" w:rsidRDefault="00DF2042" w:rsidP="00DF2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622BE">
        <w:rPr>
          <w:b/>
          <w:bCs/>
        </w:rPr>
        <w:t>Original ACMG Summary</w:t>
      </w:r>
    </w:p>
    <w:p w14:paraId="5FFD1DB7" w14:textId="77777777" w:rsidR="00DF2042" w:rsidRDefault="00DF2042" w:rsidP="00DF20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Well-established in vitro or in vivo functional studies show no damaging effect on protein function or splicing.</w:t>
      </w:r>
    </w:p>
    <w:p w14:paraId="1CCB2049" w14:textId="77777777" w:rsidR="008F6DC1" w:rsidRPr="008F6DC1" w:rsidRDefault="008F6DC1" w:rsidP="008F6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trike/>
          <w:color w:val="EE0000"/>
          <w:highlight w:val="yellow"/>
        </w:rPr>
      </w:pPr>
      <w:r w:rsidRPr="008F6DC1">
        <w:rPr>
          <w:b/>
          <w:bCs/>
          <w:strike/>
          <w:color w:val="EE0000"/>
          <w:highlight w:val="yellow"/>
        </w:rPr>
        <w:t>Supporting</w:t>
      </w:r>
    </w:p>
    <w:p w14:paraId="37A25DC5" w14:textId="77777777" w:rsidR="008F6DC1" w:rsidRPr="008F6DC1" w:rsidRDefault="008F6DC1" w:rsidP="008F6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  <w:highlight w:val="yellow"/>
        </w:rPr>
      </w:pPr>
      <w:r w:rsidRPr="008F6DC1">
        <w:rPr>
          <w:strike/>
          <w:color w:val="EE0000"/>
          <w:highlight w:val="yellow"/>
        </w:rPr>
        <w:lastRenderedPageBreak/>
        <w:t xml:space="preserve">The strength of evidence from cellular models/in vitro studies is dependent upon the level of expressed ADA enzyme activity based on levels defined in Arredondo-Vega et al., 1998 (PMID: 9758612): </w:t>
      </w:r>
    </w:p>
    <w:p w14:paraId="354E7D7A" w14:textId="77777777" w:rsidR="008F6DC1" w:rsidRPr="008F6DC1" w:rsidRDefault="008F6DC1" w:rsidP="008F6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  <w:highlight w:val="yellow"/>
        </w:rPr>
      </w:pPr>
      <w:r w:rsidRPr="008F6DC1">
        <w:rPr>
          <w:strike/>
          <w:color w:val="EE0000"/>
          <w:highlight w:val="yellow"/>
        </w:rPr>
        <w:t>BS3_Supporting: Expressed ADA enzyme activity ≥4.8% of wild-type activity (based on group IV).</w:t>
      </w:r>
    </w:p>
    <w:p w14:paraId="7630094C" w14:textId="6094617B" w:rsidR="008F6DC1" w:rsidRPr="008F6DC1" w:rsidRDefault="008F6DC1" w:rsidP="008F6D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8F6DC1">
        <w:rPr>
          <w:b/>
          <w:bCs/>
          <w:strike/>
          <w:color w:val="EE0000"/>
          <w:highlight w:val="yellow"/>
        </w:rPr>
        <w:t>Modification Type:</w:t>
      </w:r>
      <w:r w:rsidRPr="008F6DC1">
        <w:rPr>
          <w:strike/>
          <w:color w:val="EE0000"/>
          <w:highlight w:val="yellow"/>
        </w:rPr>
        <w:t xml:space="preserve"> </w:t>
      </w:r>
      <w:r w:rsidRPr="008F6DC1">
        <w:rPr>
          <w:strike/>
          <w:color w:val="EE0000"/>
          <w:highlight w:val="yellow"/>
        </w:rPr>
        <w:t>Gene-specific</w:t>
      </w:r>
    </w:p>
    <w:p w14:paraId="6D755FD6" w14:textId="77777777" w:rsidR="00DF2042" w:rsidRDefault="00DF2042" w:rsidP="008F25AB"/>
    <w:p w14:paraId="32AE904D" w14:textId="77777777" w:rsidR="008F25AB" w:rsidRPr="008F25AB" w:rsidRDefault="008F25AB" w:rsidP="008F25AB"/>
    <w:sectPr w:rsidR="008F25AB" w:rsidRPr="008F25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FF"/>
    <w:rsid w:val="002342A7"/>
    <w:rsid w:val="002F6508"/>
    <w:rsid w:val="003C1E19"/>
    <w:rsid w:val="00514552"/>
    <w:rsid w:val="00590114"/>
    <w:rsid w:val="005C004C"/>
    <w:rsid w:val="00600CAC"/>
    <w:rsid w:val="00656397"/>
    <w:rsid w:val="00825C60"/>
    <w:rsid w:val="00867A26"/>
    <w:rsid w:val="008F25AB"/>
    <w:rsid w:val="008F6DC1"/>
    <w:rsid w:val="00A75AC3"/>
    <w:rsid w:val="00A83FFE"/>
    <w:rsid w:val="00B34339"/>
    <w:rsid w:val="00B622BE"/>
    <w:rsid w:val="00C735C0"/>
    <w:rsid w:val="00C81CE9"/>
    <w:rsid w:val="00D110BA"/>
    <w:rsid w:val="00D235B9"/>
    <w:rsid w:val="00D36B70"/>
    <w:rsid w:val="00DB53CD"/>
    <w:rsid w:val="00DF2042"/>
    <w:rsid w:val="00E44B2D"/>
    <w:rsid w:val="00F13AAC"/>
    <w:rsid w:val="00F8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2B545"/>
  <w15:chartTrackingRefBased/>
  <w15:docId w15:val="{F634AA27-DB06-4A51-B04D-EC0BC3B0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F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F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F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F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F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F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F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F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F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F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F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F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F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F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F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F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F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F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F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F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F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F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F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F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F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F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F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document/d/1Ag2g8DhdxkFyX62Tw-4-kUBcULZvDQtXC0j3ol9kxiM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867</Words>
  <Characters>5100</Characters>
  <Application>Microsoft Office Word</Application>
  <DocSecurity>0</DocSecurity>
  <Lines>127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Sulit, Monica Corpuz</dc:creator>
  <cp:keywords/>
  <dc:description/>
  <cp:lastModifiedBy>Sulit, Monica Corpuz</cp:lastModifiedBy>
  <cp:revision>14</cp:revision>
  <dcterms:created xsi:type="dcterms:W3CDTF">2025-12-23T16:57:00Z</dcterms:created>
  <dcterms:modified xsi:type="dcterms:W3CDTF">2026-01-07T17:34:00Z</dcterms:modified>
</cp:coreProperties>
</file>