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5B973" w14:textId="7B638D0A" w:rsidR="007E3115" w:rsidRDefault="00000000" w:rsidP="009A05E8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</w:t>
      </w:r>
      <w:r w:rsidR="00B64DCD">
        <w:rPr>
          <w:rFonts w:ascii="Times New Roman" w:eastAsia="Times New Roman" w:hAnsi="Times New Roman" w:cs="Times New Roman"/>
          <w:b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4: </w:t>
      </w:r>
    </w:p>
    <w:p w14:paraId="4D782D8B" w14:textId="77777777" w:rsidR="007E3115" w:rsidRDefault="0000000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Proband counting: </w:t>
      </w:r>
    </w:p>
    <w:p w14:paraId="5BB84078" w14:textId="1A9DE613" w:rsidR="00173A80" w:rsidRPr="009A05E8" w:rsidRDefault="00D27EE8" w:rsidP="00173A80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Criteria: Present in multiple unrelated patients with consistent phenotype. Points based system for each unrelated proband determined by phenotypic specificity.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AxD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Yoshida criteria (2017): </w:t>
      </w:r>
    </w:p>
    <w:p w14:paraId="7E20C41E" w14:textId="77777777" w:rsidR="00173A80" w:rsidRDefault="00173A80" w:rsidP="00173A8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8630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5"/>
        <w:gridCol w:w="6385"/>
      </w:tblGrid>
      <w:tr w:rsidR="00BA567D" w14:paraId="54E26761" w14:textId="77777777" w:rsidTr="008152A3">
        <w:trPr>
          <w:trHeight w:val="2339"/>
        </w:trPr>
        <w:tc>
          <w:tcPr>
            <w:tcW w:w="2245" w:type="dxa"/>
          </w:tcPr>
          <w:p w14:paraId="2479827B" w14:textId="77777777" w:rsidR="00BA567D" w:rsidRDefault="00BA567D" w:rsidP="008152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(A) Neurologic findings</w:t>
            </w:r>
          </w:p>
        </w:tc>
        <w:tc>
          <w:tcPr>
            <w:tcW w:w="6385" w:type="dxa"/>
          </w:tcPr>
          <w:p w14:paraId="648F6E97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Convulsions</w:t>
            </w:r>
          </w:p>
          <w:p w14:paraId="6D9282C0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Macrocephaly</w:t>
            </w:r>
          </w:p>
          <w:p w14:paraId="28AEEF2C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Psychomotor developmental delay/ </w:t>
            </w:r>
            <w: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  <w:t>intellectual disability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  <w:t>cognitive impairment/developmental regression or stagnation</w:t>
            </w:r>
          </w:p>
          <w:p w14:paraId="5A1A225B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Motor symptoms: muscle weakness, spastic paresis, cerebellar ataxia, muscle rigidity</w:t>
            </w:r>
          </w:p>
          <w:p w14:paraId="37A4DFD1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Bulbar/ pseudobulbar palsy: dysphagia, dysarthria, dysphonia</w:t>
            </w:r>
          </w:p>
          <w:p w14:paraId="4B2B17D6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Autonomic dysfunction: orthostatic hypotension, sphincter abnormalities, sleep apnea</w:t>
            </w:r>
          </w:p>
          <w:p w14:paraId="4F3E4E73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Palatal myoclonus</w:t>
            </w:r>
          </w:p>
          <w:p w14:paraId="24546639" w14:textId="77777777" w:rsidR="00BA567D" w:rsidRDefault="00BA567D" w:rsidP="00BA567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Episodic vomiting </w:t>
            </w:r>
          </w:p>
        </w:tc>
      </w:tr>
      <w:tr w:rsidR="00BA567D" w14:paraId="40739F90" w14:textId="77777777" w:rsidTr="008152A3">
        <w:tc>
          <w:tcPr>
            <w:tcW w:w="2245" w:type="dxa"/>
          </w:tcPr>
          <w:p w14:paraId="0CA4E9CE" w14:textId="77777777" w:rsidR="00BA567D" w:rsidRDefault="00BA567D" w:rsidP="008152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(B) Neuroimaging findings (MRI or </w:t>
            </w:r>
            <w: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  <w:t>CT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14:paraId="2DAA3717" w14:textId="77777777" w:rsidR="00BA567D" w:rsidRDefault="00BA567D" w:rsidP="008152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5" w:type="dxa"/>
          </w:tcPr>
          <w:p w14:paraId="76102A1F" w14:textId="77777777" w:rsidR="00BA567D" w:rsidRDefault="00BA567D" w:rsidP="00BA567D">
            <w:pPr>
              <w:numPr>
                <w:ilvl w:val="0"/>
                <w:numId w:val="8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Cerebral white matter abnormalities with frontal lobe predominance</w:t>
            </w:r>
          </w:p>
          <w:p w14:paraId="652CCD03" w14:textId="180551FB" w:rsidR="00BA567D" w:rsidRDefault="00BA567D" w:rsidP="00BA567D">
            <w:pPr>
              <w:numPr>
                <w:ilvl w:val="0"/>
                <w:numId w:val="8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Periventricular rim, supportive features </w:t>
            </w:r>
            <w:r w:rsidR="00DA3AEF">
              <w:rPr>
                <w:rFonts w:ascii="Times New Roman" w:eastAsia="Times New Roman" w:hAnsi="Times New Roman" w:cs="Times New Roman"/>
                <w:sz w:val="20"/>
                <w:szCs w:val="20"/>
              </w:rPr>
              <w:t>(G</w:t>
            </w:r>
            <w:r w:rsidR="00DA3AEF" w:rsidRPr="00DA3AEF">
              <w:rPr>
                <w:rFonts w:ascii="Times New Roman" w:eastAsia="Times New Roman" w:hAnsi="Times New Roman" w:cs="Times New Roman"/>
                <w:sz w:val="20"/>
                <w:szCs w:val="20"/>
              </w:rPr>
              <w:t>arland-like signal</w:t>
            </w:r>
            <w:r w:rsidR="00DA3AEF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14:paraId="02C1DF8F" w14:textId="77777777" w:rsidR="00BA567D" w:rsidRDefault="00BA567D" w:rsidP="00BA567D">
            <w:pPr>
              <w:numPr>
                <w:ilvl w:val="0"/>
                <w:numId w:val="8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Signal abnormalities with swelling or atrophy of the basal ganglia and thalami</w:t>
            </w:r>
          </w:p>
          <w:p w14:paraId="62AA20E7" w14:textId="77777777" w:rsidR="00BA567D" w:rsidRDefault="00BA567D" w:rsidP="00BA567D">
            <w:pPr>
              <w:numPr>
                <w:ilvl w:val="0"/>
                <w:numId w:val="8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Contrast enhancement</w:t>
            </w:r>
          </w:p>
          <w:p w14:paraId="33BD215A" w14:textId="77777777" w:rsidR="00BA567D" w:rsidRDefault="00BA567D" w:rsidP="00BA567D">
            <w:pPr>
              <w:numPr>
                <w:ilvl w:val="0"/>
                <w:numId w:val="8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087A">
              <w:rPr>
                <w:rFonts w:ascii="Times New Roman" w:eastAsia="Times New Roman" w:hAnsi="Times New Roman" w:cs="Times New Roman"/>
                <w:sz w:val="20"/>
                <w:szCs w:val="20"/>
              </w:rPr>
              <w:t>Signal abnormalities in midbrain</w:t>
            </w:r>
          </w:p>
          <w:p w14:paraId="79B54598" w14:textId="4A1CD73E" w:rsidR="00BA567D" w:rsidRPr="0034087A" w:rsidRDefault="00BA567D" w:rsidP="00BA567D">
            <w:pPr>
              <w:numPr>
                <w:ilvl w:val="0"/>
                <w:numId w:val="8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087A">
              <w:rPr>
                <w:rFonts w:ascii="Times New Roman" w:eastAsia="Times New Roman" w:hAnsi="Times New Roman" w:cs="Times New Roman"/>
                <w:sz w:val="20"/>
                <w:szCs w:val="20"/>
              </w:rPr>
              <w:t>Signal abnormalities or atrophy of the medulla oblongata and/or cervical cord</w:t>
            </w:r>
            <w:r w:rsidR="004979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82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 </w:t>
            </w:r>
            <w:r w:rsidR="004979EE">
              <w:rPr>
                <w:rFonts w:ascii="Times New Roman" w:eastAsia="Times New Roman" w:hAnsi="Times New Roman" w:cs="Times New Roman"/>
                <w:sz w:val="20"/>
                <w:szCs w:val="20"/>
              </w:rPr>
              <w:t>hyperintensities in the brainstem</w:t>
            </w:r>
          </w:p>
          <w:p w14:paraId="3A3BD87F" w14:textId="77777777" w:rsidR="00BA567D" w:rsidRDefault="00BA567D" w:rsidP="00BA567D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Signal abnormalities in the hilum of the dentate nucleus</w:t>
            </w:r>
          </w:p>
          <w:p w14:paraId="24ED58C7" w14:textId="77777777" w:rsidR="00BA567D" w:rsidRDefault="00BA567D" w:rsidP="00BA567D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  <w:t xml:space="preserve">Neuroimaging (MRI or CT) described as characteristic for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  <w:t>AxD</w:t>
            </w:r>
            <w:proofErr w:type="spellEnd"/>
            <w: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  <w:t xml:space="preserve"> upon literature review</w:t>
            </w:r>
          </w:p>
        </w:tc>
      </w:tr>
    </w:tbl>
    <w:p w14:paraId="664ECAB6" w14:textId="77777777" w:rsidR="001D510B" w:rsidRDefault="001D510B" w:rsidP="00BA567D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9644A3E" w14:textId="77777777" w:rsidR="00BA567D" w:rsidRPr="006B04DE" w:rsidRDefault="00BA567D" w:rsidP="00BA567D">
      <w:pPr>
        <w:numPr>
          <w:ilvl w:val="1"/>
          <w:numId w:val="7"/>
        </w:numPr>
        <w:spacing w:after="0"/>
        <w:rPr>
          <w:rFonts w:ascii="Times New Roman" w:eastAsia="Times New Roman" w:hAnsi="Times New Roman" w:cs="Times New Roman"/>
          <w:b/>
          <w:sz w:val="20"/>
          <w:szCs w:val="20"/>
          <w:lang w:val="es-ES"/>
        </w:rPr>
      </w:pPr>
      <w:proofErr w:type="spellStart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AxD</w:t>
      </w:r>
      <w:proofErr w:type="spellEnd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 xml:space="preserve"> </w:t>
      </w:r>
      <w:proofErr w:type="spellStart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definite</w:t>
      </w:r>
      <w:proofErr w:type="spellEnd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 xml:space="preserve"> diagnosis (Yoshida </w:t>
      </w:r>
      <w:proofErr w:type="spellStart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criteria</w:t>
      </w:r>
      <w:proofErr w:type="spellEnd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 xml:space="preserve">, 2017; </w:t>
      </w:r>
      <w:proofErr w:type="spellStart"/>
      <w:r w:rsidRPr="006B04DE">
        <w:rPr>
          <w:rFonts w:ascii="Times New Roman" w:eastAsia="Times New Roman" w:hAnsi="Times New Roman" w:cs="Times New Roman"/>
          <w:b/>
          <w:color w:val="0000FF"/>
          <w:sz w:val="20"/>
          <w:szCs w:val="20"/>
          <w:lang w:val="es-ES"/>
        </w:rPr>
        <w:t>LeukoVCEP</w:t>
      </w:r>
      <w:proofErr w:type="spellEnd"/>
      <w:r w:rsidRPr="006B04DE">
        <w:rPr>
          <w:rFonts w:ascii="Times New Roman" w:eastAsia="Times New Roman" w:hAnsi="Times New Roman" w:cs="Times New Roman"/>
          <w:b/>
          <w:color w:val="0000FF"/>
          <w:sz w:val="20"/>
          <w:szCs w:val="20"/>
          <w:lang w:val="es-ES"/>
        </w:rPr>
        <w:t>, 2024</w:t>
      </w:r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 xml:space="preserve">): </w:t>
      </w:r>
    </w:p>
    <w:p w14:paraId="0780E3E6" w14:textId="77777777" w:rsidR="00BA567D" w:rsidRDefault="00BA567D" w:rsidP="00BA567D">
      <w:pPr>
        <w:numPr>
          <w:ilvl w:val="2"/>
          <w:numId w:val="7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One of the following:</w:t>
      </w:r>
    </w:p>
    <w:p w14:paraId="76B3AAF2" w14:textId="463D7BC2" w:rsidR="00BA567D" w:rsidRPr="0045151B" w:rsidRDefault="00BA567D" w:rsidP="00BA567D">
      <w:pPr>
        <w:numPr>
          <w:ilvl w:val="3"/>
          <w:numId w:val="7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45151B">
        <w:rPr>
          <w:rFonts w:ascii="Times New Roman" w:eastAsia="Times New Roman" w:hAnsi="Times New Roman" w:cs="Times New Roman"/>
          <w:sz w:val="20"/>
          <w:szCs w:val="20"/>
        </w:rPr>
        <w:t>&gt;1 findings in A1-A</w:t>
      </w:r>
      <w:r w:rsidR="002810B4">
        <w:rPr>
          <w:rFonts w:ascii="Times New Roman" w:eastAsia="Times New Roman" w:hAnsi="Times New Roman" w:cs="Times New Roman"/>
          <w:sz w:val="20"/>
          <w:szCs w:val="20"/>
        </w:rPr>
        <w:t>8</w:t>
      </w:r>
      <w:r w:rsidRPr="0045151B">
        <w:rPr>
          <w:rFonts w:ascii="Times New Roman" w:eastAsia="Times New Roman" w:hAnsi="Times New Roman" w:cs="Times New Roman"/>
          <w:sz w:val="20"/>
          <w:szCs w:val="20"/>
        </w:rPr>
        <w:t xml:space="preserve"> (neurologic features) AND &gt;1 finding in B1-B6</w:t>
      </w:r>
      <w:r w:rsidR="0057786E">
        <w:rPr>
          <w:rFonts w:ascii="Times New Roman" w:eastAsia="Times New Roman" w:hAnsi="Times New Roman" w:cs="Times New Roman"/>
          <w:sz w:val="20"/>
          <w:szCs w:val="20"/>
        </w:rPr>
        <w:t xml:space="preserve"> OR B8</w:t>
      </w:r>
      <w:r w:rsidRPr="0045151B">
        <w:rPr>
          <w:rFonts w:ascii="Times New Roman" w:eastAsia="Times New Roman" w:hAnsi="Times New Roman" w:cs="Times New Roman"/>
          <w:sz w:val="20"/>
          <w:szCs w:val="20"/>
        </w:rPr>
        <w:t xml:space="preserve"> (MRI) </w:t>
      </w:r>
    </w:p>
    <w:p w14:paraId="7631E637" w14:textId="77777777" w:rsidR="00BA567D" w:rsidRDefault="00BA567D" w:rsidP="0057786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359CDC1" w14:textId="77777777" w:rsidR="00BA567D" w:rsidRPr="006B04DE" w:rsidRDefault="00BA567D" w:rsidP="00BA567D">
      <w:pPr>
        <w:numPr>
          <w:ilvl w:val="1"/>
          <w:numId w:val="7"/>
        </w:numPr>
        <w:spacing w:after="0"/>
        <w:rPr>
          <w:rFonts w:ascii="Times New Roman" w:eastAsia="Times New Roman" w:hAnsi="Times New Roman" w:cs="Times New Roman"/>
          <w:b/>
          <w:sz w:val="20"/>
          <w:szCs w:val="20"/>
          <w:lang w:val="es-ES"/>
        </w:rPr>
      </w:pPr>
      <w:proofErr w:type="spellStart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AxD</w:t>
      </w:r>
      <w:proofErr w:type="spellEnd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 xml:space="preserve"> probable diagnosis (Yoshida </w:t>
      </w:r>
      <w:proofErr w:type="spellStart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criteria</w:t>
      </w:r>
      <w:proofErr w:type="spellEnd"/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 xml:space="preserve">, 2017; </w:t>
      </w:r>
      <w:proofErr w:type="spellStart"/>
      <w:r w:rsidRPr="006B04DE">
        <w:rPr>
          <w:rFonts w:ascii="Times New Roman" w:eastAsia="Times New Roman" w:hAnsi="Times New Roman" w:cs="Times New Roman"/>
          <w:b/>
          <w:color w:val="0000FF"/>
          <w:sz w:val="20"/>
          <w:szCs w:val="20"/>
          <w:lang w:val="es-ES"/>
        </w:rPr>
        <w:t>LeukoVCEP</w:t>
      </w:r>
      <w:proofErr w:type="spellEnd"/>
      <w:r w:rsidRPr="006B04DE">
        <w:rPr>
          <w:rFonts w:ascii="Times New Roman" w:eastAsia="Times New Roman" w:hAnsi="Times New Roman" w:cs="Times New Roman"/>
          <w:b/>
          <w:color w:val="0000FF"/>
          <w:sz w:val="20"/>
          <w:szCs w:val="20"/>
          <w:lang w:val="es-ES"/>
        </w:rPr>
        <w:t>, 2024</w:t>
      </w:r>
      <w:r w:rsidRPr="006B04DE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):</w:t>
      </w:r>
    </w:p>
    <w:p w14:paraId="57375607" w14:textId="77777777" w:rsidR="00BA567D" w:rsidRPr="008C372D" w:rsidRDefault="00BA567D" w:rsidP="00BA567D">
      <w:pPr>
        <w:numPr>
          <w:ilvl w:val="2"/>
          <w:numId w:val="7"/>
        </w:numPr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FF"/>
          <w:sz w:val="20"/>
          <w:szCs w:val="20"/>
        </w:rPr>
        <w:t>O</w:t>
      </w:r>
      <w:r w:rsidRPr="008C372D">
        <w:rPr>
          <w:rFonts w:ascii="Times New Roman" w:eastAsia="Times New Roman" w:hAnsi="Times New Roman" w:cs="Times New Roman"/>
          <w:color w:val="0000FF"/>
          <w:sz w:val="20"/>
          <w:szCs w:val="20"/>
        </w:rPr>
        <w:t>ne of the following:</w:t>
      </w:r>
    </w:p>
    <w:p w14:paraId="414C59E8" w14:textId="37C8594B" w:rsidR="00B9265B" w:rsidRPr="00092B1F" w:rsidRDefault="00BA567D" w:rsidP="00B9265B">
      <w:pPr>
        <w:numPr>
          <w:ilvl w:val="3"/>
          <w:numId w:val="7"/>
        </w:numPr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</w:rPr>
      </w:pPr>
      <w:r w:rsidRPr="0045151B">
        <w:rPr>
          <w:rFonts w:ascii="Times New Roman" w:eastAsia="Times New Roman" w:hAnsi="Times New Roman" w:cs="Times New Roman"/>
          <w:color w:val="0000FF"/>
          <w:sz w:val="20"/>
          <w:szCs w:val="20"/>
        </w:rPr>
        <w:t>1 finding in A</w:t>
      </w:r>
      <w:r w:rsidR="00C6076E">
        <w:rPr>
          <w:rFonts w:ascii="Times New Roman" w:eastAsia="Times New Roman" w:hAnsi="Times New Roman" w:cs="Times New Roman"/>
          <w:color w:val="0000FF"/>
          <w:sz w:val="20"/>
          <w:szCs w:val="20"/>
        </w:rPr>
        <w:t>1</w:t>
      </w:r>
      <w:r w:rsidRPr="0045151B">
        <w:rPr>
          <w:rFonts w:ascii="Times New Roman" w:eastAsia="Times New Roman" w:hAnsi="Times New Roman" w:cs="Times New Roman"/>
          <w:color w:val="0000FF"/>
          <w:sz w:val="20"/>
          <w:szCs w:val="20"/>
        </w:rPr>
        <w:t xml:space="preserve">-A8 (neurologic features) AND </w:t>
      </w:r>
      <w:r w:rsidR="00F04BED">
        <w:rPr>
          <w:rFonts w:ascii="Times New Roman" w:eastAsia="Times New Roman" w:hAnsi="Times New Roman" w:cs="Times New Roman"/>
          <w:color w:val="0000FF"/>
          <w:sz w:val="20"/>
          <w:szCs w:val="20"/>
        </w:rPr>
        <w:t>B1-</w:t>
      </w:r>
      <w:r w:rsidRPr="0045151B">
        <w:rPr>
          <w:rFonts w:ascii="Times New Roman" w:eastAsia="Times New Roman" w:hAnsi="Times New Roman" w:cs="Times New Roman"/>
          <w:color w:val="0000FF"/>
          <w:sz w:val="20"/>
          <w:szCs w:val="20"/>
        </w:rPr>
        <w:t>B6</w:t>
      </w:r>
      <w:r w:rsidRPr="008C372D">
        <w:rPr>
          <w:rFonts w:ascii="Times New Roman" w:eastAsia="Times New Roman" w:hAnsi="Times New Roman" w:cs="Times New Roman"/>
          <w:color w:val="0000F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20"/>
          <w:szCs w:val="20"/>
        </w:rPr>
        <w:t>OR B8</w:t>
      </w:r>
    </w:p>
    <w:p w14:paraId="6CA2FEB5" w14:textId="77777777" w:rsidR="00BA567D" w:rsidRDefault="00BA567D" w:rsidP="00BA567D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4125941" w14:textId="77777777" w:rsidR="00BA567D" w:rsidRDefault="00BA567D" w:rsidP="00BA567D">
      <w:pPr>
        <w:numPr>
          <w:ilvl w:val="1"/>
          <w:numId w:val="7"/>
        </w:numPr>
        <w:spacing w:after="0"/>
        <w:rPr>
          <w:rFonts w:ascii="Times New Roman" w:eastAsia="Times New Roman" w:hAnsi="Times New Roman" w:cs="Times New Roman"/>
          <w:b/>
          <w:color w:val="0000FF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b/>
          <w:color w:val="0000FF"/>
          <w:sz w:val="20"/>
          <w:szCs w:val="20"/>
        </w:rPr>
        <w:t>AxD</w:t>
      </w:r>
      <w:proofErr w:type="spellEnd"/>
      <w:r>
        <w:rPr>
          <w:rFonts w:ascii="Times New Roman" w:eastAsia="Times New Roman" w:hAnsi="Times New Roman" w:cs="Times New Roman"/>
          <w:b/>
          <w:color w:val="0000FF"/>
          <w:sz w:val="20"/>
          <w:szCs w:val="20"/>
        </w:rPr>
        <w:t xml:space="preserve"> consistent features (</w:t>
      </w:r>
      <w:proofErr w:type="spellStart"/>
      <w:r>
        <w:rPr>
          <w:rFonts w:ascii="Times New Roman" w:eastAsia="Times New Roman" w:hAnsi="Times New Roman" w:cs="Times New Roman"/>
          <w:b/>
          <w:color w:val="0000FF"/>
          <w:sz w:val="20"/>
          <w:szCs w:val="20"/>
        </w:rPr>
        <w:t>LeukoVCEP</w:t>
      </w:r>
      <w:proofErr w:type="spellEnd"/>
      <w:r>
        <w:rPr>
          <w:rFonts w:ascii="Times New Roman" w:eastAsia="Times New Roman" w:hAnsi="Times New Roman" w:cs="Times New Roman"/>
          <w:b/>
          <w:color w:val="0000FF"/>
          <w:sz w:val="20"/>
          <w:szCs w:val="20"/>
        </w:rPr>
        <w:t xml:space="preserve">, 2024): </w:t>
      </w:r>
    </w:p>
    <w:p w14:paraId="0EF6E88F" w14:textId="77777777" w:rsidR="00BA567D" w:rsidRDefault="00BA567D" w:rsidP="00BA567D">
      <w:pPr>
        <w:numPr>
          <w:ilvl w:val="2"/>
          <w:numId w:val="7"/>
        </w:numPr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FF"/>
          <w:sz w:val="20"/>
          <w:szCs w:val="20"/>
        </w:rPr>
        <w:t>&gt;4 findings in A1-8 without neuroimaging findings</w:t>
      </w:r>
    </w:p>
    <w:p w14:paraId="3144768A" w14:textId="77777777" w:rsidR="00BA567D" w:rsidRDefault="00BA567D" w:rsidP="00BA567D">
      <w:pPr>
        <w:numPr>
          <w:ilvl w:val="2"/>
          <w:numId w:val="7"/>
        </w:numPr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FF"/>
          <w:sz w:val="20"/>
          <w:szCs w:val="20"/>
        </w:rPr>
        <w:t>&gt;2 findings in A1-8, family history (affected sibling, parent or grandparent)</w:t>
      </w:r>
    </w:p>
    <w:p w14:paraId="2A8455A4" w14:textId="77777777" w:rsidR="00BA567D" w:rsidRDefault="00BA567D" w:rsidP="00BA567D">
      <w:pPr>
        <w:numPr>
          <w:ilvl w:val="2"/>
          <w:numId w:val="7"/>
        </w:numPr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FF"/>
          <w:sz w:val="20"/>
          <w:szCs w:val="20"/>
        </w:rPr>
        <w:t>&gt;1 finding in B1-7, family history (affected sibling, parent or grandparent)</w:t>
      </w:r>
    </w:p>
    <w:p w14:paraId="31D62F53" w14:textId="77777777" w:rsidR="00BA567D" w:rsidRDefault="00BA567D" w:rsidP="00BA567D">
      <w:pPr>
        <w:numPr>
          <w:ilvl w:val="2"/>
          <w:numId w:val="7"/>
        </w:numPr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FF"/>
          <w:sz w:val="20"/>
          <w:szCs w:val="20"/>
        </w:rPr>
        <w:t xml:space="preserve">Stated clinical diagnosis of Alexander disease </w:t>
      </w:r>
    </w:p>
    <w:p w14:paraId="00E24638" w14:textId="77777777" w:rsidR="00BA567D" w:rsidRPr="0081410D" w:rsidRDefault="00BA567D" w:rsidP="00BA567D">
      <w:pPr>
        <w:numPr>
          <w:ilvl w:val="3"/>
          <w:numId w:val="7"/>
        </w:numPr>
        <w:rPr>
          <w:rFonts w:ascii="Times New Roman" w:eastAsia="Times New Roman" w:hAnsi="Times New Roman" w:cs="Times New Roman"/>
          <w:color w:val="0000FF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FF"/>
          <w:sz w:val="20"/>
          <w:szCs w:val="20"/>
        </w:rPr>
        <w:t xml:space="preserve">of note: diagnosis of “leukodystrophy” (general) and a GFAP variant without additional phenotype-specific information does not count. </w:t>
      </w:r>
    </w:p>
    <w:p w14:paraId="0E2B7AFD" w14:textId="77777777" w:rsidR="007E3115" w:rsidRDefault="007E3115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7DDCB4C" w14:textId="77777777" w:rsidR="00E64FC5" w:rsidRDefault="00E64FC5" w:rsidP="00E64FC5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Citations</w:t>
      </w:r>
    </w:p>
    <w:p w14:paraId="72CD17A5" w14:textId="77777777" w:rsidR="00E64FC5" w:rsidRDefault="00E64FC5" w:rsidP="00E64FC5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Yoshida et al 2017 PIMD: 23903069</w:t>
      </w:r>
    </w:p>
    <w:p w14:paraId="41110A81" w14:textId="77777777" w:rsidR="00E64FC5" w:rsidRDefault="00E64FC5" w:rsidP="00E64FC5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Prust et al 2011 PIMD: 21917775, Li 2005 PIMD:15732097</w:t>
      </w:r>
    </w:p>
    <w:p w14:paraId="45CCD08D" w14:textId="77777777" w:rsidR="00E64FC5" w:rsidRDefault="00E64FC5" w:rsidP="00E64FC5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Unpublished GLIA-CTN biorepository data</w:t>
      </w:r>
    </w:p>
    <w:p w14:paraId="5D699B52" w14:textId="77777777" w:rsidR="00E64FC5" w:rsidRDefault="00E64FC5" w:rsidP="00E64FC5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Test variants from these following publications were used to test the point system:</w:t>
      </w:r>
    </w:p>
    <w:p w14:paraId="054D4A84" w14:textId="77777777" w:rsidR="00E64FC5" w:rsidRDefault="00E64FC5" w:rsidP="00E64FC5">
      <w:pPr>
        <w:numPr>
          <w:ilvl w:val="1"/>
          <w:numId w:val="5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Li 2005 (infantile, late onset) PIMD:15732097</w:t>
      </w:r>
    </w:p>
    <w:p w14:paraId="4B0D6A74" w14:textId="17F3F6BC" w:rsidR="007E3115" w:rsidRPr="00E64FC5" w:rsidRDefault="00E64FC5" w:rsidP="00E64FC5">
      <w:pPr>
        <w:numPr>
          <w:ilvl w:val="1"/>
          <w:numId w:val="5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E64FC5">
        <w:rPr>
          <w:rFonts w:ascii="Times New Roman" w:eastAsia="Times New Roman" w:hAnsi="Times New Roman" w:cs="Times New Roman"/>
          <w:sz w:val="20"/>
          <w:szCs w:val="20"/>
        </w:rPr>
        <w:t>Prust 2011 (185 reported) PIMD: 21917775</w:t>
      </w:r>
    </w:p>
    <w:p w14:paraId="34C70968" w14:textId="77777777" w:rsidR="007E3115" w:rsidRDefault="007E3115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7E311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03C8"/>
    <w:multiLevelType w:val="multilevel"/>
    <w:tmpl w:val="7AB8505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" w15:restartNumberingAfterBreak="0">
    <w:nsid w:val="11373166"/>
    <w:multiLevelType w:val="multilevel"/>
    <w:tmpl w:val="902A1A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2" w15:restartNumberingAfterBreak="0">
    <w:nsid w:val="19824B6F"/>
    <w:multiLevelType w:val="multilevel"/>
    <w:tmpl w:val="6C9655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3" w15:restartNumberingAfterBreak="0">
    <w:nsid w:val="2ACC11D2"/>
    <w:multiLevelType w:val="multilevel"/>
    <w:tmpl w:val="AB6036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0122D76"/>
    <w:multiLevelType w:val="hybridMultilevel"/>
    <w:tmpl w:val="A678D950"/>
    <w:lvl w:ilvl="0" w:tplc="55B451C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665AE0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30CF39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384C7A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994D6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4C7FD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1944AD8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08622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D65E7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5A7E6113"/>
    <w:multiLevelType w:val="multilevel"/>
    <w:tmpl w:val="A9D85C9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6" w15:restartNumberingAfterBreak="0">
    <w:nsid w:val="5B1635DB"/>
    <w:multiLevelType w:val="multilevel"/>
    <w:tmpl w:val="BFB651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D680B2F"/>
    <w:multiLevelType w:val="multilevel"/>
    <w:tmpl w:val="64FCA2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10064BA"/>
    <w:multiLevelType w:val="multilevel"/>
    <w:tmpl w:val="E182F9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271980324">
    <w:abstractNumId w:val="7"/>
  </w:num>
  <w:num w:numId="2" w16cid:durableId="1799764749">
    <w:abstractNumId w:val="0"/>
  </w:num>
  <w:num w:numId="3" w16cid:durableId="1680887989">
    <w:abstractNumId w:val="1"/>
  </w:num>
  <w:num w:numId="4" w16cid:durableId="539128164">
    <w:abstractNumId w:val="5"/>
  </w:num>
  <w:num w:numId="5" w16cid:durableId="270864985">
    <w:abstractNumId w:val="3"/>
  </w:num>
  <w:num w:numId="6" w16cid:durableId="219370675">
    <w:abstractNumId w:val="8"/>
  </w:num>
  <w:num w:numId="7" w16cid:durableId="1627351932">
    <w:abstractNumId w:val="6"/>
  </w:num>
  <w:num w:numId="8" w16cid:durableId="2136898801">
    <w:abstractNumId w:val="2"/>
  </w:num>
  <w:num w:numId="9" w16cid:durableId="795023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115"/>
    <w:rsid w:val="00047B34"/>
    <w:rsid w:val="00085FFD"/>
    <w:rsid w:val="00092B1F"/>
    <w:rsid w:val="000979B4"/>
    <w:rsid w:val="00173A80"/>
    <w:rsid w:val="00182553"/>
    <w:rsid w:val="001D510B"/>
    <w:rsid w:val="002810B4"/>
    <w:rsid w:val="0032488B"/>
    <w:rsid w:val="003A6686"/>
    <w:rsid w:val="003D33CB"/>
    <w:rsid w:val="004429AF"/>
    <w:rsid w:val="004979EE"/>
    <w:rsid w:val="0055345E"/>
    <w:rsid w:val="00553642"/>
    <w:rsid w:val="0055397B"/>
    <w:rsid w:val="0057786E"/>
    <w:rsid w:val="00634B0E"/>
    <w:rsid w:val="006C7C96"/>
    <w:rsid w:val="00706D3F"/>
    <w:rsid w:val="00770AE3"/>
    <w:rsid w:val="007954A7"/>
    <w:rsid w:val="007E3115"/>
    <w:rsid w:val="008707A8"/>
    <w:rsid w:val="00921378"/>
    <w:rsid w:val="009A05E8"/>
    <w:rsid w:val="00A079BE"/>
    <w:rsid w:val="00A33A5D"/>
    <w:rsid w:val="00A572E1"/>
    <w:rsid w:val="00AB156E"/>
    <w:rsid w:val="00AE5FC9"/>
    <w:rsid w:val="00B15ACA"/>
    <w:rsid w:val="00B64DCD"/>
    <w:rsid w:val="00B67F0A"/>
    <w:rsid w:val="00B9265B"/>
    <w:rsid w:val="00BA567D"/>
    <w:rsid w:val="00BD1D0D"/>
    <w:rsid w:val="00C6076E"/>
    <w:rsid w:val="00CC2450"/>
    <w:rsid w:val="00CF2AF0"/>
    <w:rsid w:val="00D27EE8"/>
    <w:rsid w:val="00D9707A"/>
    <w:rsid w:val="00DA3AEF"/>
    <w:rsid w:val="00DB1A20"/>
    <w:rsid w:val="00E16FDF"/>
    <w:rsid w:val="00E64FC5"/>
    <w:rsid w:val="00F04BED"/>
    <w:rsid w:val="00FD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64F221"/>
  <w15:docId w15:val="{69D767FD-20C7-C64C-800D-2BD23A0C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C25"/>
  </w:style>
  <w:style w:type="paragraph" w:styleId="Heading1">
    <w:name w:val="heading 1"/>
    <w:basedOn w:val="Normal"/>
    <w:next w:val="Normal"/>
    <w:link w:val="Heading1Char"/>
    <w:uiPriority w:val="9"/>
    <w:qFormat/>
    <w:rsid w:val="00EC7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C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C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C7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C7C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C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C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C2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C2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C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C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C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C25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C7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C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C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C2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C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C2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C2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7C2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41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E661C"/>
    <w:rPr>
      <w:color w:val="605E5C"/>
      <w:shd w:val="clear" w:color="auto" w:fill="E1DFDD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442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29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29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29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29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262">
          <w:marLeft w:val="3240"/>
          <w:marRight w:val="0"/>
          <w:marTop w:val="1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mvzDKEvnJOgooL8KPteh2BnerA==">CgMxLjAaHwoBMBIaChgICVIUChJ0YWJsZS44NGJwMDZxd3k5c2oaHwoBMRIaChgICVIUChJ0YWJsZS50ZWxqbGZpcjZtY2YaHwoBMhIaChgICVIUChJ0YWJsZS5nbmIyeDQ3NnF5anIaHwoBMxIaChgICVIUChJ0YWJsZS45ZjU0MXRnOHV4aWIaHwoBNBIaChgICVIUChJ0YWJsZS41czJ6c2NpNnhhbGo4AHIhMXNVb2NvTzVxek9yd0V2Q2tBQ1Vtd1hJM2hVVVl6X2pw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Kayla Muirhead</dc:creator>
  <cp:lastModifiedBy>Dominguez Gonzalez, Carlos</cp:lastModifiedBy>
  <cp:revision>2</cp:revision>
  <dcterms:created xsi:type="dcterms:W3CDTF">2026-04-06T13:30:00Z</dcterms:created>
  <dcterms:modified xsi:type="dcterms:W3CDTF">2026-04-06T13:30:00Z</dcterms:modified>
</cp:coreProperties>
</file>